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76F3" w14:textId="4461E9F5"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南银理财珠联璧合鑫逸稳一年233期封闭式公募人民币理财产品</w:t>
      </w:r>
      <w:r w:rsidR="00A90D87" w:rsidRPr="00A90D87">
        <w:rPr>
          <w:rFonts w:ascii="方正黑体简体" w:eastAsia="方正黑体简体" w:hAnsi="Verdana" w:cs="Verdana"/>
          <w:sz w:val="28"/>
          <w:szCs w:val="28"/>
          <w:shd w:val="clear" w:color="auto" w:fill="FFFFFF"/>
        </w:rPr>
        <w:t>2025年09月04日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14:paraId="4DBD2EA1" w14:textId="77777777"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7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14:paraId="7BD5902A" w14:textId="77777777" w:rsidTr="00B001FC">
        <w:tc>
          <w:tcPr>
            <w:tcW w:w="9180" w:type="dxa"/>
            <w:gridSpan w:val="2"/>
          </w:tcPr>
          <w:p w14:paraId="6DB2B4F8" w14:textId="77777777"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14:paraId="439F1806" w14:textId="77777777" w:rsidTr="00B001FC">
        <w:tc>
          <w:tcPr>
            <w:tcW w:w="2518" w:type="dxa"/>
          </w:tcPr>
          <w:p w14:paraId="4B08A80C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14:paraId="2623B9E4" w14:textId="77777777"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南银理财珠联璧合鑫逸稳一年233期封闭式公募人民币理财产品</w:t>
            </w:r>
          </w:p>
        </w:tc>
      </w:tr>
      <w:tr w:rsidR="00646F9B" w:rsidRPr="00B82CFA" w14:paraId="506F48E6" w14:textId="77777777" w:rsidTr="00B001FC">
        <w:tc>
          <w:tcPr>
            <w:tcW w:w="2518" w:type="dxa"/>
          </w:tcPr>
          <w:p w14:paraId="496980DC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14:paraId="6F815A3A" w14:textId="77777777"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ZZ700322500391</w:t>
            </w:r>
          </w:p>
        </w:tc>
      </w:tr>
      <w:tr w:rsidR="00646F9B" w:rsidRPr="00B82CFA" w14:paraId="6DF2FE7B" w14:textId="77777777" w:rsidTr="00B001FC">
        <w:tc>
          <w:tcPr>
            <w:tcW w:w="2518" w:type="dxa"/>
          </w:tcPr>
          <w:p w14:paraId="584C73B3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14:paraId="07FF7332" w14:textId="77777777"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YA30233、Y30233、Y32233、Y36233、Y31233、YB30233、Y35233</w:t>
            </w:r>
          </w:p>
        </w:tc>
      </w:tr>
      <w:tr w:rsidR="00646F9B" w:rsidRPr="00B82CFA" w14:paraId="6E98A69E" w14:textId="77777777" w:rsidTr="00B001FC">
        <w:tc>
          <w:tcPr>
            <w:tcW w:w="2518" w:type="dxa"/>
          </w:tcPr>
          <w:p w14:paraId="1E19B32A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14:paraId="5AFB1D1C" w14:textId="77777777"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2025年08月06日</w:t>
            </w:r>
          </w:p>
        </w:tc>
      </w:tr>
      <w:tr w:rsidR="00646F9B" w:rsidRPr="00B82CFA" w14:paraId="301BFC41" w14:textId="77777777" w:rsidTr="00B001FC">
        <w:tc>
          <w:tcPr>
            <w:tcW w:w="2518" w:type="dxa"/>
          </w:tcPr>
          <w:p w14:paraId="713CE75E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14:paraId="4884F79C" w14:textId="77777777"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2025年09月03日</w:t>
            </w:r>
          </w:p>
        </w:tc>
      </w:tr>
    </w:tbl>
    <w:p w14:paraId="3CA9289F" w14:textId="77777777"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14:paraId="408841E4" w14:textId="77777777"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14:paraId="4C62FFF0" w14:textId="77777777" w:rsidTr="00B001FC">
        <w:trPr>
          <w:jc w:val="center"/>
        </w:trPr>
        <w:tc>
          <w:tcPr>
            <w:tcW w:w="10597" w:type="dxa"/>
            <w:gridSpan w:val="8"/>
          </w:tcPr>
          <w:p w14:paraId="0587F8DE" w14:textId="77777777"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14:paraId="73FBAD9C" w14:textId="77777777" w:rsidTr="003F4F93">
        <w:trPr>
          <w:jc w:val="center"/>
        </w:trPr>
        <w:tc>
          <w:tcPr>
            <w:tcW w:w="707" w:type="dxa"/>
            <w:vAlign w:val="center"/>
          </w:tcPr>
          <w:p w14:paraId="0D01893C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14:paraId="0EFA7D9E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14:paraId="3AB1E06E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14:paraId="54FBA11E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14:paraId="5460EED6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14:paraId="25B77A02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14:paraId="0AD078A5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14:paraId="7AB10437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2025年09月03日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深圳智领星辰科技有限公司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外贸信托臻璟系列集合资金信托计划47期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365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每月一次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14:paraId="4A0E96B1" w14:textId="77777777"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14:paraId="592D5E07" w14:textId="77777777" w:rsidTr="00B001FC">
        <w:trPr>
          <w:jc w:val="center"/>
        </w:trPr>
        <w:tc>
          <w:tcPr>
            <w:tcW w:w="10598" w:type="dxa"/>
            <w:gridSpan w:val="8"/>
          </w:tcPr>
          <w:p w14:paraId="0E8D2E14" w14:textId="77777777"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3、减少的非标准化资产明细</w:t>
            </w:r>
          </w:p>
        </w:tc>
      </w:tr>
      <w:tr w:rsidR="00646F9B" w:rsidRPr="00B82CFA" w14:paraId="045E1178" w14:textId="77777777" w:rsidTr="003F4F93">
        <w:trPr>
          <w:jc w:val="center"/>
        </w:trPr>
        <w:tc>
          <w:tcPr>
            <w:tcW w:w="708" w:type="dxa"/>
            <w:vAlign w:val="center"/>
          </w:tcPr>
          <w:p w14:paraId="3C7D0530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233CE9B1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14:paraId="72DDEA50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14:paraId="4672F60C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14:paraId="43561548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695" w:type="dxa"/>
            <w:vAlign w:val="center"/>
          </w:tcPr>
          <w:p w14:paraId="587B4CB6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272" w:type="dxa"/>
            <w:vAlign w:val="center"/>
          </w:tcPr>
          <w:p w14:paraId="0D3ACEFE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14:paraId="242396D4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14:paraId="652C28BA" w14:textId="77777777"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14:paraId="6A2347C7" w14:textId="77777777"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14:paraId="66857FD2" w14:textId="77777777"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14:paraId="2A859606" w14:textId="77777777"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14:paraId="61D92BE2" w14:textId="77777777"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14:paraId="637576C9" w14:textId="77777777"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14:paraId="2C5AD643" w14:textId="77777777" w:rsidR="00646F9B" w:rsidRDefault="00646F9B" w:rsidP="00646F9B">
      <w:pPr>
        <w:pStyle w:val="1"/>
        <w:rPr>
          <w:sz w:val="22"/>
        </w:rPr>
      </w:pPr>
    </w:p>
    <w:p w14:paraId="33DA88A1" w14:textId="77777777"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proofErr w:type="gramStart"/>
      <w:r w:rsidRPr="00B82CFA">
        <w:rPr>
          <w:rFonts w:ascii="方正仿宋简体" w:eastAsia="方正仿宋简体" w:hint="eastAsia"/>
          <w:sz w:val="24"/>
          <w:szCs w:val="24"/>
        </w:rPr>
        <w:t>南银理财</w:t>
      </w:r>
      <w:proofErr w:type="gramEnd"/>
      <w:r w:rsidRPr="00B82CFA">
        <w:rPr>
          <w:rFonts w:ascii="方正仿宋简体" w:eastAsia="方正仿宋简体" w:hint="eastAsia"/>
          <w:sz w:val="24"/>
          <w:szCs w:val="24"/>
        </w:rPr>
        <w:t>有限责任公司</w:t>
      </w:r>
    </w:p>
    <w:p w14:paraId="61B85C7B" w14:textId="77777777"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2025年09月04日</w:t>
      </w:r>
    </w:p>
    <w:p w14:paraId="78C0CC46" w14:textId="77777777"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07F8" w14:textId="77777777" w:rsidR="004C0CB6" w:rsidRDefault="004C0CB6" w:rsidP="00646F9B">
      <w:r>
        <w:separator/>
      </w:r>
    </w:p>
  </w:endnote>
  <w:endnote w:type="continuationSeparator" w:id="0">
    <w:p w14:paraId="75B11331" w14:textId="77777777" w:rsidR="004C0CB6" w:rsidRDefault="004C0CB6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仿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C20B" w14:textId="77777777" w:rsidR="004C0CB6" w:rsidRDefault="004C0CB6" w:rsidP="00646F9B">
      <w:r>
        <w:separator/>
      </w:r>
    </w:p>
  </w:footnote>
  <w:footnote w:type="continuationSeparator" w:id="0">
    <w:p w14:paraId="1F5C9CDF" w14:textId="77777777" w:rsidR="004C0CB6" w:rsidRDefault="004C0CB6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4C0CB6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0D87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73AC5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6F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7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PC</cp:lastModifiedBy>
  <dcterms:modified xsi:type="dcterms:W3CDTF">2025-07-31T08:54:00Z</dcterms:modified>
  <cp:revision>26</cp:revision>
</cp:coreProperties>
</file>