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广东华润银行润悦1号第876期理财产品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润悦1号第876期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2026年02月04日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2.30%-3.45%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52,842,000.00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100.41%</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2026年02月04日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53,515,474.07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1.01274505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1.01274505</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21,636.37</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0.04%</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53,711,194.98</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21,636.37</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0.04%</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506,479.38</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53,204,715.60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21,636.37</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0.04%</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53,711,194.98</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99.96%</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国联信托-闰惠1号集合资金信托计划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50,220,989.32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93.84%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华润信托-卓越11号集合资金信托计划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3,490,205.66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6.52%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3</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21,636.37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0.04%</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739701220000345830838</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珠海华润银行股份有限公司润悦1号第876期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3399695.56</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w:t>
      </w:r>
      <w:bookmarkStart w:id="0" w:name="_GoBack"/>
      <w:bookmarkEnd w:id="0"/>
      <w:r>
        <w:rPr>
          <w:rFonts w:hint="eastAsia" w:ascii="微软雅黑" w:hAnsi="微软雅黑" w:eastAsia="微软雅黑" w:cs="微软雅黑"/>
          <w:kern w:val="2"/>
          <w:sz w:val="28"/>
          <w:szCs w:val="28"/>
          <w:lang w:val="en-US" w:eastAsia="zh-CN" w:bidi="ar-SA"/>
        </w:rPr>
        <w:t>日</w:t>
      </w:r>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F91A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14</TotalTime>
  <ScaleCrop>false</ScaleCrop>
  <LinksUpToDate>false</LinksUpToDate>
  <CharactersWithSpaces>0</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2023-12-06T18:06:00Z</dcterms:created>
  <dc:creator>chenjianjiewb</dc:creator>
  <cp:lastModifiedBy>fangyukai</cp:lastModifiedBy>
  <dcterms:modified xsi:type="dcterms:W3CDTF">2026-08-06T20:36:07Z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926B2D3AB20BBC2AB77F746A9325FD2D</vt:lpwstr>
  </property>
  <property fmtid="{D5CDD505-2E9C-101B-9397-08002B2CF9AE}" pid="3" name="KSOProductBuildVer">
    <vt:lpwstr>2052-11.8.2.12185</vt:lpwstr>
  </property>
</Properties>
</file>