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 w:rsidR="00CD7671" w14:paraId="378A38BE" w14:textId="77777777">
      <w:pPr>
        <w:widowControl/>
        <w:jc w:val="center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hAnsi="宋体" w:cs="宋体" w:hint="eastAsia"/>
          <w:b/>
          <w:color w:val="004EA2"/>
          <w:sz w:val="28"/>
          <w:szCs w:val="28"/>
        </w:rPr>
        <w:t>幸福99添益（安享优选）7天持有期10期理财B款</w:t>
      </w:r>
      <w:r>
        <w:rPr>
          <w:rFonts w:ascii="宋体" w:hAnsi="宋体" w:cs="宋体" w:hint="eastAsia"/>
          <w:b/>
          <w:color w:val="004EA2"/>
          <w:sz w:val="28"/>
          <w:szCs w:val="28"/>
        </w:rPr>
        <w:t>净值公告</w:t>
      </w:r>
    </w:p>
    <w:p w:rsidR="00CD7671" w14:paraId="4CAFABE9" w14:textId="77777777">
      <w:pPr>
        <w:widowControl/>
        <w:jc w:val="center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TYGC7D2510B</w:t>
      </w:r>
      <w:r>
        <w:rPr>
          <w:rFonts w:ascii="宋体" w:hAnsi="宋体" w:cs="宋体" w:hint="eastAsia"/>
          <w:b/>
          <w:color w:val="004EA2"/>
          <w:sz w:val="28"/>
          <w:szCs w:val="28"/>
        </w:rPr>
        <w:t>）</w:t>
      </w:r>
    </w:p>
    <w:p w:rsidR="00CD7671" w14:paraId="0A62F026" w14:textId="77777777">
      <w:pPr>
        <w:rPr>
          <w:rFonts w:ascii="宋体" w:hAnsi="宋体" w:cs="宋体" w:hint="eastAsia"/>
        </w:rPr>
      </w:pPr>
    </w:p>
    <w:tbl>
      <w:tblPr>
        <w:tblpPr w:leftFromText="180" w:rightFromText="180" w:vertAnchor="text" w:horzAnchor="page" w:tblpX="1257" w:tblpY="4"/>
        <w:tblOverlap w:val="never"/>
        <w:tblW w:w="5387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1844"/>
        <w:gridCol w:w="1701"/>
        <w:gridCol w:w="1558"/>
        <w:gridCol w:w="1702"/>
      </w:tblGrid>
      <w:tr w14:paraId="36B5435A" w14:textId="77777777">
        <w:tblPrEx>
          <w:tblW w:w="5387" w:type="pct"/>
          <w:tblCellSpacing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36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14:paraId="10A3A7DE" w14:textId="77777777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Cs w:val="21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14:paraId="716B9CC1" w14:textId="77777777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Cs w:val="21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Cs w:val="21"/>
              </w:rPr>
              <w:t>单位净值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14:paraId="48697F4A" w14:textId="77777777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Cs w:val="21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Cs w:val="21"/>
              </w:rPr>
              <w:t>累计净值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14:paraId="1245185F" w14:textId="77777777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Cs w:val="21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Cs w:val="21"/>
              </w:rPr>
              <w:t>申购价格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14:paraId="7FC4A9DB" w14:textId="77777777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Cs w:val="21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paraId="62E592DC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20260804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paraId="1C3FE07C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1.022635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paraId="5993B15D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1.022635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paraId="12081F18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1.022635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paraId="5C9D9B2E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1.022635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20260803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1.022586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1.022586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1.022586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1.022586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20260731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20260730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1.022464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1.022464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1.022464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1.022464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20260729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1.022415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1.022415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1.022415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1.022415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20260728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1.022392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1.022392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1.022392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1.022392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20260727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1.022384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1.022384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1.022384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1.022384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20260724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1.022303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1.022303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1.022303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1.022303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20260723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1.022274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1.022274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1.022274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1.022274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20260722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1.022253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1.022253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1.022253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1.022253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20260721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1.022203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1.022203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1.022203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1.022203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20260720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1.022170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1.022170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1.022170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1.022170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20260717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1.022101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1.022101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1.022101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1.022101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20260716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1.022067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1.022067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1.022067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1.022067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20260715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1.022040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1.022040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1.022040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1.022040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20260714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1.022008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1.022008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1.022008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1.022008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20260713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1.021971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1.021971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1.021971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1.021971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20260710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1.021904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1.021904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1.021904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1.021904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20260709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1.021877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1.021877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1.021877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1.021877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20260708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1.021857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1.021857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1.021857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1.021857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20260707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1.021828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1.021828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1.021828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1.021828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20260706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1.021795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1.021795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1.021795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1.021795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20260703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1.021692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1.021692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1.021692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1.021692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20260702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1.021661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1.021661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1.021661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1.021661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20260701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1.021618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1.021618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1.021618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1.021618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20260630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1.021637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1.021637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1.021637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1.021637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20260629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1.021592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1.021592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1.021592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1.021592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20260626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1.021473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1.021473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1.021473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1.021473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20260625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1.021441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1.021441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1.021441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1.021441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20260624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1.021377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1.021377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1.021377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1.021377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20260623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1.021328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1.021328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1.021328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1.021328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20260622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1.021328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1.021328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1.021328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1.021328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20260618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1.021224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1.021224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1.021224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1.021224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20260617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1.021181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1.021181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1.021181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1.021181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20260616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1.021120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1.021120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1.021120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1.021120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20260615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1.021063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1.021063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1.021063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1.021063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20260612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1.020962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1.020962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1.020962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1.020962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20260611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1.020938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1.020938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1.020938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1.020938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20260610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1.020966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1.020966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1.020966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1.020966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20260609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1.020954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1.020954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1.020954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1.020954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20260608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1.020956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1.020956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1.020956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1.020956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20260605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1.020899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1.020899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1.020899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1.020899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20260604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1.020898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1.020898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1.020898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1.020898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20260603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1.020884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1.020884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1.020884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1.020884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20260602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1.020865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1.020865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1.020865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1.020865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20260601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1.020829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1.020829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1.020829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1.020829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20260529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1.020715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1.020715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1.020715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1.020715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20260528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1.020669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1.020669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1.020669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1.020669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20260527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1.020619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1.020619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1.020619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1.020619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20260526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1.020559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1.020559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1.020559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1.020559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20260525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1.020515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1.020515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1.020515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1.020515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20260522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1.020421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1.020421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1.020421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1.020421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20260521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1.020386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1.020386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1.020386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1.020386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20260520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1.020352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1.020352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1.020352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1.020352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20260519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1.020318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1.020318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1.020318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1.020318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20260518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1.020282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1.020282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1.020282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1.020282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20260515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1.020184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1.020184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1.020184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1.020184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20260514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1.020148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1.020148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1.020148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1.020148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20260513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1.020116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1.020116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1.020116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1.020116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20260512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1.020070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1.020070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1.020070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1.020070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20260511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1.020021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1.020021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1.020021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1.020021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20260508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1.019923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1.019923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1.019923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1.019923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20260507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1.019887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1.019887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1.019887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1.019887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20260506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1.019848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1.019848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1.019848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1.019848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20260430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1.019692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1.019692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1.019692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1.019692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20260429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1.019655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1.019655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1.019655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1.019655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20260428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1.019620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1.019620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1.019620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1.019620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20260427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1.019577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1.019577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1.019577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1.019577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20260424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1.019492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1.019492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1.019492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1.019492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20260423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1.019463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1.019463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1.019463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1.019463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20260422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1.019451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1.019451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1.019451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1.019451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20260421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1.019376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1.019376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1.019376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1.019376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20260420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1.019299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1.019299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1.019299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1.019299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20260417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1.019198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1.019198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1.019198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1.019198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20260416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1.019128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1.019128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1.019128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1.019128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20260415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1.019095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1.019095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1.019095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1.019095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20260414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1.019062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1.019062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1.019062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1.019062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20260413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1.019037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1.019037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1.019037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1.019037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20260410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1.018939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1.018939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1.018939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1.018939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20260409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1.018898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1.018898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1.018898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1.018898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20260408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1.018873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1.018873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1.018873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1.018873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20260407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1.018842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1.018842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1.018842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1.018842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20260403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1.018689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1.018689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1.018689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1.018689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20260402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1.018630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1.018630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1.018630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1.018630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20260401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1.018574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1.018574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1.018574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1.018574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20260331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1.018543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1.018543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1.018543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1.018543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20260330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1.018499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1.018499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1.018499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1.018499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20260327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1.018382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1.018382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1.018382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1.018382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20260326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1.018344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1.018344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1.018344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1.018344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20260325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1.018312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1.018312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1.018312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1.018312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20260324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1.018272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1.018272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1.018272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1.018272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20260323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1.018248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1.018248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1.018248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1.018248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20260320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1.018136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1.018136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1.018136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1.018136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20260319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1.018095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1.018095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1.018095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1.018095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20260318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1.018055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1.018055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1.018055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1.018055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20260317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1.018009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1.018009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1.018009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1.018009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20260316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1.017971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1.017971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1.017971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1.017971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20260313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1.017870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1.017870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1.017870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1.017870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20260312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1.017825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1.017825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1.017825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1.017825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20260311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1.017783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1.017783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1.017783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1.017783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20260310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1.017744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1.017744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1.017744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1.017744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20260309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1.017706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1.017706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1.017706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1.017706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20260306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1.017535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1.017535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1.017535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1.017535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20260305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1.017479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1.017479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1.017479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1.017479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20260304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1.017428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1.017428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1.017428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1.017428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20260303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1.017397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1.017397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1.017397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1.017397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20260302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1.017336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1.017336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1.017336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1.017336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20260228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1.017258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1.017258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1.017258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1.017258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20260227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1.017214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1.017214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1.017258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1.017258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20260226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1.017189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1.017189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1.017189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1.017189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20260225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1.017118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1.017118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1.017118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1.017118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20260224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1.017108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1.017108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1.017108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1.017108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20260213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1.016729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1.016729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1.016729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1.016729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20260212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1.016680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1.016680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1.016680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1.016680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20260211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1.016639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1.016639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1.016639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1.016639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20260210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1.016612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1.016612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1.016612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1.016612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20260209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1.016577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1.016577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1.016577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1.016577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20260206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1.016475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1.016475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1.016475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1.016475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20260205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1.016429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1.016429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1.016429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1.016429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20260204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1.016389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1.016389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1.016389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1.016389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20260203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1.016355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1.016355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1.016355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1.016355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20260202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1.016322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1.016322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1.016322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1.016322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20260130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1.016208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1.016208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1.016208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1.016208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20260129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1.016170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1.016170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1.016170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1.016170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20260128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1.016141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1.016141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1.016141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1.016141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20260127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1.0161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1.0161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1.0161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1.0161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20260126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1.016079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1.016079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1.016079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1.016079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20260123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1.015975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1.015975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1.015975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1.015975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20260122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1.015936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1.015936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1.015936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1.015936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20260121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1.015893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1.015893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1.015893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1.015893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20260120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1.015853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1.015853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1.015853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1.015853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20260119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1.015814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1.015814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1.015814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1.015814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20260116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1.015712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1.015712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1.015712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1.015712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20260115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1.015670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1.015670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1.015670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1.015670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20260114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1.015619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1.015619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1.015619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1.015619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20260113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1.015589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1.015589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1.015589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1.015589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20260112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1.015571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1.015571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1.015571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1.015571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20260109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1.015461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1.015461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1.015461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1.015461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20260108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1.015423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1.015423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1.015423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1.015423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20260107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1.015377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1.015377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1.015377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1.015377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20260106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1.015345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1.015345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1.015345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1.015345</w:t>
            </w:r>
          </w:p>
        </w:tc>
      </w:tr>
      <w:tr w14:paraId="25572E25" w14:textId="77777777">
        <w:tblPrEx>
          <w:tblW w:w="5387" w:type="pct"/>
          <w:tblCellSpacing w:w="0" w:type="dxa"/>
          <w:tblLayout w:type="fixed"/>
          <w:tblLook w:val="04A0"/>
        </w:tblPrEx>
        <w:trPr>
          <w:trHeight w:val="153"/>
          <w:tblCellSpacing w:w="0" w:type="dxa"/>
        </w:trPr>
        <w:tc>
          <w:tcPr>
            <w:tcW w:w="119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20260105</w:t>
            </w:r>
          </w:p>
        </w:tc>
        <w:tc>
          <w:tcPr>
            <w:tcW w:w="103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1.015318</w:t>
            </w:r>
          </w:p>
        </w:tc>
        <w:tc>
          <w:tcPr>
            <w:tcW w:w="95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77777777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1.015318</w:t>
            </w:r>
          </w:p>
        </w:tc>
        <w:tc>
          <w:tcPr>
            <w:tcW w:w="872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6A52F99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1.015318</w:t>
            </w:r>
          </w:p>
        </w:tc>
        <w:tc>
          <w:tcPr>
            <w:tcW w:w="9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D7671" w:rsidRPr="00C37563" w14:textId="6A2000B5">
            <w:pPr>
              <w:widowControl/>
              <w:jc w:val="center"/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</w:pPr>
            <w:r w:rsidRPr="00C37563">
              <w:rPr>
                <w:rFonts w:asciiTheme="minorEastAsia" w:eastAsiaTheme="minorEastAsia" w:hAnsiTheme="minorEastAsia" w:cs="宋体" w:hint="eastAsia"/>
                <w:kern w:val="0"/>
                <w:sz w:val="20"/>
                <w:szCs w:val="20"/>
              </w:rPr>
              <w:t>1.015318</w:t>
            </w:r>
          </w:p>
        </w:tc>
      </w:tr>
    </w:tbl>
    <w:p w:rsidR="00CD7671" w14:paraId="1C9213A4" w14:textId="77777777">
      <w:pPr>
        <w:rPr>
          <w:rFonts w:ascii="宋体" w:hAnsi="宋体" w:cs="宋体" w:hint="eastAsia"/>
        </w:rPr>
      </w:pPr>
    </w:p>
    <w:p w:rsidR="00CD7671" w14:paraId="2B083805" w14:textId="77777777">
      <w:pPr>
        <w:adjustRightInd w:val="0"/>
        <w:snapToGrid w:val="0"/>
        <w:rPr>
          <w:rFonts w:ascii="仿宋" w:eastAsia="仿宋" w:hAnsi="仿宋" w:cs="仿宋" w:hint="eastAsia"/>
          <w:color w:val="404040"/>
          <w:kern w:val="0"/>
          <w:sz w:val="24"/>
        </w:rPr>
      </w:pPr>
      <w:r>
        <w:rPr>
          <w:rFonts w:ascii="宋体" w:hAnsi="宋体" w:cs="宋体" w:hint="eastAsia"/>
          <w:kern w:val="0"/>
          <w:sz w:val="20"/>
          <w:szCs w:val="20"/>
        </w:rPr>
        <w:t>注1：产品过往业绩相关数据已经产品托管人复核。</w:t>
      </w:r>
      <w:r>
        <w:rPr>
          <w:rFonts w:ascii="宋体" w:hAnsi="宋体" w:cs="宋体" w:hint="eastAsia"/>
          <w:kern w:val="0"/>
          <w:sz w:val="20"/>
          <w:szCs w:val="20"/>
        </w:rPr>
        <w:br/>
        <w:t>注2：理财产品过往业绩不代表其未来的表现及收益，理财非存款，市场有风险，投资须谨慎。</w:t>
      </w:r>
    </w:p>
    <w:p w:rsidR="00CD7671" w14:paraId="7559EF8E" w14:textId="77777777">
      <w:pPr>
        <w:pStyle w:val="NormalWeb"/>
        <w:jc w:val="both"/>
        <w:outlineLvl w:val="0"/>
        <w:rPr>
          <w:rFonts w:hint="eastAsia"/>
        </w:rPr>
      </w:pPr>
    </w:p>
    <w:p w:rsidR="00CD7671" w14:paraId="16480F54" w14:textId="77777777">
      <w:pPr>
        <w:pStyle w:val="NormalWeb"/>
        <w:jc w:val="right"/>
        <w:outlineLvl w:val="0"/>
        <w:rPr>
          <w:rFonts w:hint="eastAsia"/>
        </w:rPr>
      </w:pPr>
      <w:r>
        <w:rPr>
          <w:rFonts w:hint="eastAsia"/>
        </w:rPr>
        <w:t>杭银理财有限责任公司</w:t>
      </w:r>
    </w:p>
    <w:sectPr>
      <w:headerReference w:type="default" r:id="rId5"/>
      <w:pgSz w:w="11906" w:h="16838"/>
      <w:pgMar w:top="2551" w:right="1803" w:bottom="2551" w:left="1803" w:header="851" w:footer="992" w:gutter="0"/>
      <w:cols w:space="720"/>
      <w:docGrid w:type="lines" w:linePitch="31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7671" w14:paraId="199B6CB4" w14:textId="7777777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43800" cy="10671810"/>
          <wp:effectExtent l="0" t="0" r="0" b="15240"/>
          <wp:wrapNone/>
          <wp:docPr id="1" name="WordPictureWatermark140627" descr="微信图片_202208171443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140627" descr="微信图片_20220817144322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543800" cy="10671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bordersDoNotSurroundHeader/>
  <w:bordersDoNotSurroundFooter/>
  <w:proofState w:spelling="clean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687052B"/>
    <w:rsid w:val="E5B8D2F8"/>
    <w:rsid w:val="00050B93"/>
    <w:rsid w:val="000A7F67"/>
    <w:rsid w:val="000E41F5"/>
    <w:rsid w:val="001E34DE"/>
    <w:rsid w:val="0020127B"/>
    <w:rsid w:val="0022311A"/>
    <w:rsid w:val="00281688"/>
    <w:rsid w:val="002B66E7"/>
    <w:rsid w:val="002D4CE4"/>
    <w:rsid w:val="00301587"/>
    <w:rsid w:val="00352550"/>
    <w:rsid w:val="003875D1"/>
    <w:rsid w:val="004D55C6"/>
    <w:rsid w:val="005461FC"/>
    <w:rsid w:val="00596B1C"/>
    <w:rsid w:val="00632F14"/>
    <w:rsid w:val="00722099"/>
    <w:rsid w:val="007405BF"/>
    <w:rsid w:val="007E6D60"/>
    <w:rsid w:val="00814F94"/>
    <w:rsid w:val="008D37C6"/>
    <w:rsid w:val="00952DA0"/>
    <w:rsid w:val="009D6B88"/>
    <w:rsid w:val="00A16AD8"/>
    <w:rsid w:val="00B40541"/>
    <w:rsid w:val="00B8795F"/>
    <w:rsid w:val="00BB4B13"/>
    <w:rsid w:val="00BE7422"/>
    <w:rsid w:val="00C37563"/>
    <w:rsid w:val="00CD7671"/>
    <w:rsid w:val="00CF4960"/>
    <w:rsid w:val="00D00D6A"/>
    <w:rsid w:val="00DD18FD"/>
    <w:rsid w:val="00EE4141"/>
    <w:rsid w:val="017528E7"/>
    <w:rsid w:val="03106480"/>
    <w:rsid w:val="03A92C45"/>
    <w:rsid w:val="051A1955"/>
    <w:rsid w:val="054E78E4"/>
    <w:rsid w:val="0A8E03E0"/>
    <w:rsid w:val="0D0727D6"/>
    <w:rsid w:val="14454A8B"/>
    <w:rsid w:val="1BF7708B"/>
    <w:rsid w:val="20415AF9"/>
    <w:rsid w:val="21183A9E"/>
    <w:rsid w:val="21F964F5"/>
    <w:rsid w:val="229C0126"/>
    <w:rsid w:val="2675723F"/>
    <w:rsid w:val="27FE5C83"/>
    <w:rsid w:val="28362D7D"/>
    <w:rsid w:val="28DD2EEC"/>
    <w:rsid w:val="29441CF8"/>
    <w:rsid w:val="2A7C53C9"/>
    <w:rsid w:val="2E533F34"/>
    <w:rsid w:val="34783037"/>
    <w:rsid w:val="35E31317"/>
    <w:rsid w:val="392B1B9A"/>
    <w:rsid w:val="3B7705A5"/>
    <w:rsid w:val="3D1C37BE"/>
    <w:rsid w:val="3F37742B"/>
    <w:rsid w:val="433D0840"/>
    <w:rsid w:val="45DC5D06"/>
    <w:rsid w:val="46FD403F"/>
    <w:rsid w:val="485B76B9"/>
    <w:rsid w:val="4B8718FD"/>
    <w:rsid w:val="52E04D01"/>
    <w:rsid w:val="5EDB6480"/>
    <w:rsid w:val="60CC7C7C"/>
    <w:rsid w:val="628B2176"/>
    <w:rsid w:val="64FA67DB"/>
    <w:rsid w:val="6636363B"/>
    <w:rsid w:val="6687052B"/>
    <w:rsid w:val="66EB36A1"/>
    <w:rsid w:val="6A1160CF"/>
    <w:rsid w:val="6AB50618"/>
    <w:rsid w:val="6B0B7CF2"/>
    <w:rsid w:val="6E683E61"/>
    <w:rsid w:val="75657777"/>
    <w:rsid w:val="783D0A6B"/>
    <w:rsid w:val="794A5725"/>
    <w:rsid w:val="7C41414B"/>
    <w:rsid w:val="7D5361B3"/>
    <w:rsid w:val="7D9C7E21"/>
    <w:rsid w:val="7E6A392E"/>
    <w:rsid w:val="7EF7C949"/>
  </w:rsids>
  <w:docVars>
    <w:docVar w:name="commondata" w:val="eyJoZGlkIjoiMDZlY2ZiYmExOWJmOTY5NWFmNzQwOWFhNmE0ZjgxMTM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5A81857"/>
  <w15:docId w15:val="{D589E96B-FA1E-4D78-8606-944C02DB7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Heading1">
    <w:name w:val="heading 1"/>
    <w:basedOn w:val="Normal"/>
    <w:next w:val="Normal"/>
    <w:qFormat/>
    <w:pPr>
      <w:keepNext/>
      <w:keepLines/>
      <w:spacing w:line="400" w:lineRule="exact"/>
      <w:jc w:val="center"/>
      <w:outlineLvl w:val="0"/>
    </w:pPr>
    <w:rPr>
      <w:rFonts w:ascii="Times New Roman" w:hAnsi="Times New Roman"/>
      <w:b/>
      <w:kern w:val="44"/>
      <w:sz w:val="2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line="400" w:lineRule="exact"/>
      <w:jc w:val="left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unhideWhenUsed/>
    <w:qFormat/>
    <w:pPr>
      <w:keepNext/>
      <w:keepLines/>
      <w:spacing w:line="400" w:lineRule="exact"/>
      <w:jc w:val="left"/>
      <w:outlineLvl w:val="2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qFormat/>
    <w:pPr>
      <w:jc w:val="left"/>
    </w:p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114</Words>
  <Characters>114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111</cp:lastModifiedBy>
  <cp:revision>30</cp:revision>
  <dcterms:created xsi:type="dcterms:W3CDTF">2024-04-10T16:57:00Z</dcterms:created>
  <dcterms:modified xsi:type="dcterms:W3CDTF">2026-03-02T08:05:00Z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156FBEF45315492997A928A82EDAEB25</vt:lpwstr>
  </property>
  <property fmtid="{D5CDD505-2E9C-101B-9397-08002B2CF9AE}" pid="3" name="KSOProductBuildVer">
    <vt:lpwstr>2052-11.8.2.10505</vt:lpwstr>
  </property>
</Properties>
</file>