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南银理财珠联璧合鑫逸稳半年130期（绿色金融主题）封闭式公募人民币理财产品（Y71130）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南银理财珠联璧合鑫逸稳半年130期（绿色金融主题）封闭式公募人民币理财产品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Y71130)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257,336,041.22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