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南银理财珠联璧合鑫逸稳一年210期封闭式公募人民币理财产品（Y31210）每周净值公告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南银理财珠联璧合鑫逸稳一年210期封闭式公募人民币理财产品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Z7003225000055</w:t>
      </w:r>
      <w:r>
        <w:rPr>
          <w:rFonts w:hint="eastAsia" w:ascii="方正仿宋简体" w:hAnsi="Times New Roman" w:eastAsia="方正仿宋简体"/>
          <w:szCs w:val="21"/>
        </w:rPr>
        <w:t>，内部销售代码Y31210)成立于</w:t>
      </w:r>
      <w:r>
        <w:rPr>
          <w:rFonts w:ascii="方正仿宋简体" w:hAnsi="Times New Roman" w:eastAsia="方正仿宋简体"/>
          <w:szCs w:val="21"/>
        </w:rPr>
        <w:t>2025年03月19日</w:t>
      </w:r>
      <w:r>
        <w:rPr>
          <w:rFonts w:hint="eastAsia" w:ascii="方正仿宋简体" w:hAnsi="Times New Roman" w:eastAsia="方正仿宋简体"/>
          <w:szCs w:val="21"/>
        </w:rPr>
        <w:t>，到期日为2026年04月22日。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680,388,132.72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