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珠海华润银行润悦1号第203期理财产品说明书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珠海华润银行润悦1号第203期理财产品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润悦1号第203期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C1082922000018</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募集规模不超过6000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2022年05月06日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2022年08月12日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bookmarkStart w:id="2" w:name="_GoBack"/>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2022年04月27日9:00至2022年05月05日17:00，珠海华润银行有权提前结束认购并调整相关日期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3.90％（年化）。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2022年05月06日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2022年08月12日（以实际到期日为准）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92467C"/>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2022-04-26T02:32:44Z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