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89B" w:rsidRDefault="008E089B">
      <w:pPr>
        <w:spacing w:line="320" w:lineRule="exact"/>
        <w:rPr>
          <w:rFonts w:ascii="微软雅黑" w:eastAsia="微软雅黑" w:hAnsi="微软雅黑"/>
          <w:b/>
          <w:sz w:val="28"/>
          <w:szCs w:val="28"/>
        </w:rPr>
      </w:pPr>
      <w:bookmarkStart w:id="0" w:name="_GoBack"/>
      <w:bookmarkEnd w:id="0"/>
    </w:p>
    <w:p w:rsidR="008E089B" w:rsidRDefault="000545F3">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196</w:t>
      </w:r>
      <w:r>
        <w:rPr>
          <w:rFonts w:ascii="微软雅黑" w:eastAsia="微软雅黑" w:hAnsi="微软雅黑" w:hint="eastAsia"/>
          <w:b/>
          <w:sz w:val="28"/>
          <w:szCs w:val="28"/>
        </w:rPr>
        <w:t>期理财产品说明书</w:t>
      </w:r>
    </w:p>
    <w:p w:rsidR="008E089B" w:rsidRDefault="008E089B">
      <w:pPr>
        <w:spacing w:line="320" w:lineRule="exact"/>
        <w:rPr>
          <w:rFonts w:ascii="微软雅黑" w:eastAsia="微软雅黑" w:hAnsi="微软雅黑"/>
          <w:szCs w:val="21"/>
        </w:rPr>
      </w:pPr>
    </w:p>
    <w:p w:rsidR="008E089B" w:rsidRDefault="000545F3">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8E089B">
        <w:trPr>
          <w:jc w:val="center"/>
        </w:trPr>
        <w:tc>
          <w:tcPr>
            <w:tcW w:w="2014" w:type="dxa"/>
          </w:tcPr>
          <w:p w:rsidR="008E089B" w:rsidRDefault="000545F3">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8E089B" w:rsidRDefault="000545F3">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196</w:t>
            </w:r>
            <w:r>
              <w:rPr>
                <w:rFonts w:ascii="微软雅黑" w:eastAsia="微软雅黑" w:hAnsi="微软雅黑" w:hint="eastAsia"/>
                <w:szCs w:val="21"/>
              </w:rPr>
              <w:t>期理财产品</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8E089B" w:rsidRDefault="000545F3">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196</w:t>
            </w:r>
            <w:r>
              <w:rPr>
                <w:rFonts w:ascii="微软雅黑" w:eastAsia="微软雅黑" w:hAnsi="微软雅黑" w:hint="eastAsia"/>
                <w:szCs w:val="21"/>
              </w:rPr>
              <w:t>期</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RY10196</w:t>
            </w:r>
          </w:p>
        </w:tc>
      </w:tr>
      <w:tr w:rsidR="008E089B">
        <w:trPr>
          <w:jc w:val="center"/>
        </w:trPr>
        <w:tc>
          <w:tcPr>
            <w:tcW w:w="2014" w:type="dxa"/>
            <w:vAlign w:val="center"/>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C1082922000011</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8E089B">
        <w:trPr>
          <w:trHeight w:val="260"/>
          <w:jc w:val="center"/>
        </w:trPr>
        <w:tc>
          <w:tcPr>
            <w:tcW w:w="2014" w:type="dxa"/>
          </w:tcPr>
          <w:p w:rsidR="008E089B" w:rsidRDefault="000545F3">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8E089B">
        <w:trPr>
          <w:jc w:val="center"/>
        </w:trPr>
        <w:tc>
          <w:tcPr>
            <w:tcW w:w="2014" w:type="dxa"/>
          </w:tcPr>
          <w:p w:rsidR="008E089B" w:rsidRDefault="000545F3">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6100</w:t>
            </w:r>
            <w:r>
              <w:rPr>
                <w:rFonts w:ascii="微软雅黑" w:eastAsia="微软雅黑" w:hAnsi="微软雅黑" w:hint="eastAsia"/>
                <w:szCs w:val="21"/>
              </w:rPr>
              <w:t>万</w:t>
            </w:r>
            <w:r>
              <w:rPr>
                <w:rFonts w:ascii="微软雅黑" w:eastAsia="微软雅黑" w:hAnsi="微软雅黑"/>
                <w:szCs w:val="21"/>
              </w:rPr>
              <w:t>元。</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04</w:t>
            </w:r>
            <w:r>
              <w:rPr>
                <w:rFonts w:ascii="微软雅黑" w:eastAsia="微软雅黑" w:hAnsi="微软雅黑" w:hint="eastAsia"/>
                <w:szCs w:val="21"/>
                <w:u w:val="single"/>
              </w:rPr>
              <w:t>月</w:t>
            </w:r>
            <w:r>
              <w:rPr>
                <w:rFonts w:ascii="微软雅黑" w:eastAsia="微软雅黑" w:hAnsi="微软雅黑" w:hint="eastAsia"/>
                <w:szCs w:val="21"/>
                <w:u w:val="single"/>
              </w:rPr>
              <w:t>07</w:t>
            </w:r>
            <w:r>
              <w:rPr>
                <w:rFonts w:ascii="微软雅黑" w:eastAsia="微软雅黑" w:hAnsi="微软雅黑" w:hint="eastAsia"/>
                <w:szCs w:val="21"/>
                <w:u w:val="single"/>
              </w:rPr>
              <w:t>日</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u w:val="single"/>
              </w:rPr>
              <w:t>2024</w:t>
            </w:r>
            <w:r>
              <w:rPr>
                <w:rFonts w:ascii="微软雅黑" w:eastAsia="微软雅黑" w:hAnsi="微软雅黑" w:hint="eastAsia"/>
                <w:szCs w:val="21"/>
                <w:u w:val="single"/>
              </w:rPr>
              <w:t>年</w:t>
            </w:r>
            <w:r>
              <w:rPr>
                <w:rFonts w:ascii="微软雅黑" w:eastAsia="微软雅黑" w:hAnsi="微软雅黑" w:hint="eastAsia"/>
                <w:szCs w:val="21"/>
                <w:u w:val="single"/>
              </w:rPr>
              <w:t>05</w:t>
            </w:r>
            <w:r>
              <w:rPr>
                <w:rFonts w:ascii="微软雅黑" w:eastAsia="微软雅黑" w:hAnsi="微软雅黑" w:hint="eastAsia"/>
                <w:szCs w:val="21"/>
                <w:u w:val="single"/>
              </w:rPr>
              <w:t>月</w:t>
            </w:r>
            <w:r>
              <w:rPr>
                <w:rFonts w:ascii="微软雅黑" w:eastAsia="微软雅黑" w:hAnsi="微软雅黑" w:hint="eastAsia"/>
                <w:szCs w:val="21"/>
                <w:u w:val="single"/>
              </w:rPr>
              <w:t>21</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8E089B" w:rsidRDefault="000545F3">
            <w:pPr>
              <w:spacing w:line="320" w:lineRule="exact"/>
              <w:rPr>
                <w:rFonts w:ascii="微软雅黑" w:eastAsia="微软雅黑" w:hAnsi="微软雅黑"/>
                <w:szCs w:val="21"/>
                <w:u w:val="single"/>
              </w:rPr>
            </w:pPr>
            <w:r>
              <w:rPr>
                <w:rFonts w:ascii="微软雅黑" w:eastAsia="微软雅黑" w:hAnsi="微软雅黑" w:hint="eastAsia"/>
                <w:szCs w:val="21"/>
              </w:rPr>
              <w:t>775</w:t>
            </w:r>
            <w:r>
              <w:rPr>
                <w:rFonts w:ascii="微软雅黑" w:eastAsia="微软雅黑" w:hAnsi="微软雅黑" w:hint="eastAsia"/>
                <w:szCs w:val="21"/>
              </w:rPr>
              <w:t>天。实际产品期限受制于银行提前终止及产品到期条款，珠海华润银行可根据情况进行调整。</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8E089B">
        <w:trPr>
          <w:jc w:val="center"/>
        </w:trPr>
        <w:tc>
          <w:tcPr>
            <w:tcW w:w="2014" w:type="dxa"/>
          </w:tcPr>
          <w:p w:rsidR="008E089B" w:rsidRDefault="000545F3">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8E089B" w:rsidRDefault="000545F3">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认购期</w:t>
            </w:r>
          </w:p>
          <w:p w:rsidR="008E089B" w:rsidRDefault="008E089B">
            <w:pPr>
              <w:spacing w:line="320" w:lineRule="exact"/>
              <w:rPr>
                <w:rFonts w:ascii="微软雅黑" w:eastAsia="微软雅黑" w:hAnsi="微软雅黑"/>
                <w:b/>
                <w:szCs w:val="21"/>
              </w:rPr>
            </w:pPr>
          </w:p>
        </w:tc>
        <w:tc>
          <w:tcPr>
            <w:tcW w:w="7200" w:type="dxa"/>
          </w:tcPr>
          <w:p w:rsidR="008E089B" w:rsidRDefault="000545F3">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03</w:t>
            </w:r>
            <w:r>
              <w:rPr>
                <w:rFonts w:ascii="微软雅黑" w:eastAsia="微软雅黑" w:hAnsi="微软雅黑" w:hint="eastAsia"/>
                <w:szCs w:val="21"/>
              </w:rPr>
              <w:t>月</w:t>
            </w:r>
            <w:r>
              <w:rPr>
                <w:rFonts w:ascii="微软雅黑" w:eastAsia="微软雅黑" w:hAnsi="微软雅黑" w:hint="eastAsia"/>
                <w:szCs w:val="21"/>
              </w:rPr>
              <w:t>30</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06</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8E089B">
        <w:trPr>
          <w:jc w:val="center"/>
        </w:trPr>
        <w:tc>
          <w:tcPr>
            <w:tcW w:w="2014" w:type="dxa"/>
          </w:tcPr>
          <w:p w:rsidR="008E089B" w:rsidRDefault="000545F3">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8E089B" w:rsidRDefault="000545F3">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8E089B">
        <w:trPr>
          <w:trHeight w:val="322"/>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宁波</w:t>
            </w:r>
            <w:r>
              <w:rPr>
                <w:rFonts w:ascii="微软雅黑" w:eastAsia="微软雅黑" w:hAnsi="微软雅黑" w:hint="eastAsia"/>
                <w:szCs w:val="21"/>
              </w:rPr>
              <w:t>银行股份有限公司</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4.38</w:t>
            </w:r>
            <w:r>
              <w:rPr>
                <w:rFonts w:ascii="微软雅黑" w:eastAsia="微软雅黑" w:hAnsi="微软雅黑" w:hint="eastAsia"/>
                <w:szCs w:val="21"/>
              </w:rPr>
              <w:t>％（年化）。</w:t>
            </w:r>
            <w:proofErr w:type="gramStart"/>
            <w:r>
              <w:rPr>
                <w:rFonts w:ascii="微软雅黑" w:eastAsia="微软雅黑" w:hAnsi="微软雅黑" w:hint="eastAsia"/>
                <w:szCs w:val="21"/>
              </w:rPr>
              <w:t>该</w:t>
            </w:r>
            <w:r>
              <w:rPr>
                <w:rFonts w:ascii="微软雅黑" w:eastAsia="微软雅黑" w:hAnsi="微软雅黑" w:hint="eastAsia"/>
                <w:szCs w:val="21"/>
              </w:rPr>
              <w:t>业绩</w:t>
            </w:r>
            <w:proofErr w:type="gramEnd"/>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产品设定的投资目标，不代</w:t>
            </w:r>
            <w:r>
              <w:rPr>
                <w:rFonts w:ascii="微软雅黑" w:eastAsia="微软雅黑" w:hAnsi="微软雅黑" w:hint="eastAsia"/>
                <w:szCs w:val="21"/>
              </w:rPr>
              <w:t>本理财</w:t>
            </w:r>
            <w:r>
              <w:rPr>
                <w:rFonts w:ascii="微软雅黑" w:eastAsia="微软雅黑" w:hAnsi="微软雅黑" w:hint="eastAsia"/>
                <w:szCs w:val="21"/>
              </w:rPr>
              <w:t>产品的未来表现和实际收益，不构成对</w:t>
            </w:r>
            <w:r>
              <w:rPr>
                <w:rFonts w:ascii="微软雅黑" w:eastAsia="微软雅黑" w:hAnsi="微软雅黑" w:hint="eastAsia"/>
                <w:szCs w:val="21"/>
              </w:rPr>
              <w:t>理财</w:t>
            </w:r>
            <w:r>
              <w:rPr>
                <w:rFonts w:ascii="微软雅黑" w:eastAsia="微软雅黑" w:hAnsi="微软雅黑" w:hint="eastAsia"/>
                <w:szCs w:val="21"/>
              </w:rPr>
              <w:t>产品收益的承诺，仅作为计算浮动管理费的依据。</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w:t>
            </w:r>
            <w:r>
              <w:rPr>
                <w:rFonts w:ascii="微软雅黑" w:eastAsia="微软雅黑" w:hAnsi="微软雅黑" w:hint="eastAsia"/>
                <w:b/>
                <w:bCs/>
                <w:szCs w:val="21"/>
              </w:rPr>
              <w:lastRenderedPageBreak/>
              <w:t>不应将业绩比较基准作为持有本理财产品份额到期的综合投资收益参考值，投资须谨慎。</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8E089B" w:rsidRDefault="000545F3">
            <w:pPr>
              <w:spacing w:line="320" w:lineRule="exact"/>
              <w:rPr>
                <w:rFonts w:ascii="微软雅黑" w:eastAsia="微软雅黑" w:hAnsi="微软雅黑"/>
                <w:szCs w:val="21"/>
              </w:rPr>
            </w:pPr>
            <w:bookmarkStart w:id="1" w:name="OLE_LINK2"/>
            <w:r>
              <w:rPr>
                <w:rFonts w:ascii="微软雅黑" w:eastAsia="微软雅黑" w:hAnsi="微软雅黑" w:hint="eastAsia"/>
                <w:szCs w:val="21"/>
              </w:rPr>
              <w:t>一、固定费用</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bookmarkEnd w:id="1"/>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rsidR="008E089B" w:rsidRDefault="000545F3">
            <w:pPr>
              <w:spacing w:line="320" w:lineRule="exact"/>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）后，若本产品投资收益低于业绩比较基准（含），管理人不收取浮动投资管理费；若投资收益超过业绩比较基准，超过部分作为管理人的浮动投资管理费。计提频率为产品每一估值日。</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四</w:t>
            </w:r>
            <w:r>
              <w:rPr>
                <w:rFonts w:ascii="微软雅黑" w:eastAsia="微软雅黑" w:hAnsi="微软雅黑" w:hint="eastAsia"/>
                <w:szCs w:val="21"/>
              </w:rPr>
              <w:t>、固定投资管理费回拨</w:t>
            </w:r>
          </w:p>
          <w:p w:rsidR="008E089B" w:rsidRDefault="000545F3">
            <w:pPr>
              <w:spacing w:line="320" w:lineRule="exact"/>
            </w:pPr>
            <w:r>
              <w:rPr>
                <w:rFonts w:ascii="微软雅黑" w:eastAsia="微软雅黑" w:hAnsi="微软雅黑" w:hint="eastAsia"/>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p>
        </w:tc>
      </w:tr>
      <w:tr w:rsidR="008E089B">
        <w:trPr>
          <w:jc w:val="center"/>
        </w:trPr>
        <w:tc>
          <w:tcPr>
            <w:tcW w:w="2014" w:type="dxa"/>
          </w:tcPr>
          <w:p w:rsidR="008E089B" w:rsidRDefault="000545F3">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8E089B">
        <w:trPr>
          <w:jc w:val="center"/>
        </w:trPr>
        <w:tc>
          <w:tcPr>
            <w:tcW w:w="2014" w:type="dxa"/>
          </w:tcPr>
          <w:p w:rsidR="008E089B" w:rsidRDefault="000545F3">
            <w:pPr>
              <w:spacing w:line="320" w:lineRule="exact"/>
              <w:rPr>
                <w:rFonts w:ascii="微软雅黑" w:eastAsia="微软雅黑" w:hAnsi="微软雅黑"/>
                <w:b/>
                <w:szCs w:val="21"/>
              </w:rPr>
            </w:pPr>
            <w:r>
              <w:rPr>
                <w:rFonts w:ascii="微软雅黑" w:eastAsia="微软雅黑" w:hAnsi="微软雅黑" w:hint="eastAsia"/>
                <w:szCs w:val="21"/>
              </w:rPr>
              <w:t>工</w:t>
            </w:r>
            <w:r>
              <w:rPr>
                <w:rFonts w:ascii="微软雅黑" w:eastAsia="微软雅黑" w:hAnsi="微软雅黑" w:hint="eastAsia"/>
                <w:szCs w:val="21"/>
              </w:rPr>
              <w:t>作日</w:t>
            </w:r>
            <w:r>
              <w:rPr>
                <w:rFonts w:ascii="微软雅黑" w:eastAsia="微软雅黑" w:hAnsi="微软雅黑" w:hint="eastAsia"/>
                <w:szCs w:val="21"/>
              </w:rPr>
              <w:t xml:space="preserve"> </w:t>
            </w:r>
          </w:p>
        </w:tc>
        <w:tc>
          <w:tcPr>
            <w:tcW w:w="7200" w:type="dxa"/>
          </w:tcPr>
          <w:p w:rsidR="008E089B" w:rsidRDefault="000545F3">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8E089B">
        <w:trPr>
          <w:jc w:val="center"/>
        </w:trPr>
        <w:tc>
          <w:tcPr>
            <w:tcW w:w="2014"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8E089B" w:rsidRDefault="008E089B">
      <w:pPr>
        <w:adjustRightInd w:val="0"/>
        <w:snapToGrid w:val="0"/>
        <w:spacing w:line="320" w:lineRule="exact"/>
        <w:ind w:left="456"/>
        <w:rPr>
          <w:rFonts w:ascii="微软雅黑" w:eastAsia="微软雅黑" w:hAnsi="微软雅黑" w:cs="Arial"/>
          <w:b/>
          <w:szCs w:val="21"/>
        </w:rPr>
      </w:pPr>
    </w:p>
    <w:p w:rsidR="008E089B" w:rsidRDefault="000545F3">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二、投资对象</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、超短期融资券、公司债、私募债、永续债、可转换债券、可交换债、非公开定向</w:t>
      </w:r>
      <w:proofErr w:type="gramStart"/>
      <w:r>
        <w:rPr>
          <w:rFonts w:ascii="微软雅黑" w:eastAsia="微软雅黑" w:hAnsi="微软雅黑" w:hint="eastAsia"/>
          <w:szCs w:val="21"/>
        </w:rPr>
        <w:t>债务债</w:t>
      </w:r>
      <w:proofErr w:type="gramEnd"/>
      <w:r>
        <w:rPr>
          <w:rFonts w:ascii="微软雅黑" w:eastAsia="微软雅黑" w:hAnsi="微软雅黑" w:hint="eastAsia"/>
          <w:szCs w:val="21"/>
        </w:rPr>
        <w:t>务融资工具（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w:t>
      </w:r>
      <w:proofErr w:type="gramEnd"/>
      <w:r>
        <w:rPr>
          <w:rFonts w:ascii="微软雅黑" w:eastAsia="微软雅黑" w:hAnsi="微软雅黑" w:hint="eastAsia"/>
          <w:szCs w:val="21"/>
        </w:rPr>
        <w:t>贷款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永续债权投资资产、股权收益权转让及受让等非标准化债权资产；以及监管部门认可的其</w:t>
      </w:r>
      <w:r>
        <w:rPr>
          <w:rFonts w:ascii="微软雅黑" w:eastAsia="微软雅黑" w:hAnsi="微软雅黑" w:hint="eastAsia"/>
          <w:szCs w:val="21"/>
        </w:rPr>
        <w:t>他金融投资工具。</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后，可以将其纳入投资范围。</w:t>
      </w:r>
    </w:p>
    <w:p w:rsidR="008E089B" w:rsidRDefault="000545F3">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8E089B">
        <w:tc>
          <w:tcPr>
            <w:tcW w:w="3727" w:type="dxa"/>
          </w:tcPr>
          <w:p w:rsidR="008E089B" w:rsidRDefault="000545F3">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8E089B" w:rsidRDefault="000545F3">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8E089B">
        <w:tc>
          <w:tcPr>
            <w:tcW w:w="3727"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80%-100%</w:t>
            </w:r>
          </w:p>
        </w:tc>
      </w:tr>
      <w:tr w:rsidR="008E089B">
        <w:tc>
          <w:tcPr>
            <w:tcW w:w="3727"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8E089B" w:rsidRDefault="000545F3">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rsidR="008E089B" w:rsidRDefault="000545F3">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8E089B" w:rsidRDefault="008E089B">
      <w:pPr>
        <w:adjustRightInd w:val="0"/>
        <w:snapToGrid w:val="0"/>
        <w:spacing w:line="320" w:lineRule="exact"/>
        <w:ind w:left="454"/>
        <w:rPr>
          <w:rFonts w:ascii="微软雅黑" w:eastAsia="微软雅黑" w:hAnsi="微软雅黑" w:cs="Arial"/>
          <w:b/>
          <w:szCs w:val="21"/>
        </w:rPr>
      </w:pPr>
    </w:p>
    <w:p w:rsidR="008E089B" w:rsidRDefault="000545F3">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w:t>
      </w:r>
      <w:r>
        <w:rPr>
          <w:rFonts w:ascii="微软雅黑" w:eastAsia="微软雅黑" w:hAnsi="微软雅黑" w:hint="eastAsia"/>
          <w:szCs w:val="21"/>
        </w:rPr>
        <w:t>（保留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r>
        <w:rPr>
          <w:rFonts w:ascii="微软雅黑" w:eastAsia="微软雅黑" w:hAnsi="微软雅黑" w:hint="eastAsia"/>
          <w:szCs w:val="21"/>
        </w:rPr>
        <w:t>。</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8E089B" w:rsidRDefault="008E089B">
      <w:pPr>
        <w:adjustRightInd w:val="0"/>
        <w:snapToGrid w:val="0"/>
        <w:spacing w:line="320" w:lineRule="exact"/>
        <w:ind w:left="454"/>
        <w:rPr>
          <w:rFonts w:ascii="微软雅黑" w:eastAsia="微软雅黑" w:hAnsi="微软雅黑"/>
          <w:szCs w:val="21"/>
        </w:rPr>
      </w:pPr>
    </w:p>
    <w:p w:rsidR="008E089B" w:rsidRDefault="000545F3">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8E089B" w:rsidRDefault="000545F3">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04</w:t>
      </w:r>
      <w:r>
        <w:rPr>
          <w:rFonts w:ascii="微软雅黑" w:eastAsia="微软雅黑" w:hAnsi="微软雅黑" w:hint="eastAsia"/>
          <w:szCs w:val="21"/>
        </w:rPr>
        <w:t>月</w:t>
      </w:r>
      <w:r>
        <w:rPr>
          <w:rFonts w:ascii="微软雅黑" w:eastAsia="微软雅黑" w:hAnsi="微软雅黑" w:hint="eastAsia"/>
          <w:szCs w:val="21"/>
        </w:rPr>
        <w:t>07</w:t>
      </w:r>
      <w:r>
        <w:rPr>
          <w:rFonts w:ascii="微软雅黑" w:eastAsia="微软雅黑" w:hAnsi="微软雅黑" w:hint="eastAsia"/>
          <w:szCs w:val="21"/>
        </w:rPr>
        <w:t>日</w:t>
      </w:r>
      <w:r>
        <w:rPr>
          <w:rFonts w:ascii="微软雅黑" w:eastAsia="微软雅黑" w:hAnsi="微软雅黑"/>
          <w:szCs w:val="21"/>
        </w:rPr>
        <w:t>进行认购登记。</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w:t>
      </w:r>
      <w:r>
        <w:rPr>
          <w:rFonts w:ascii="微软雅黑" w:eastAsia="微软雅黑" w:hAnsi="微软雅黑"/>
          <w:szCs w:val="21"/>
        </w:rPr>
        <w:t>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hint="eastAsia"/>
          <w:szCs w:val="21"/>
        </w:rPr>
        <w:t>万</w:t>
      </w:r>
      <w:r>
        <w:rPr>
          <w:rFonts w:ascii="微软雅黑" w:eastAsia="微软雅黑" w:hAnsi="微软雅黑"/>
          <w:szCs w:val="21"/>
        </w:rPr>
        <w:t>份；</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8E089B" w:rsidRDefault="000545F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rsidR="008E089B" w:rsidRDefault="000545F3">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8E089B" w:rsidRDefault="000545F3">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t>如果市场发生不利情况，珠海华润银行有权宣布本产品不成立。客户被冻结的认购资金</w:t>
      </w:r>
      <w:r>
        <w:rPr>
          <w:rFonts w:ascii="微软雅黑" w:eastAsia="微软雅黑" w:hAnsi="微软雅黑" w:hint="eastAsia"/>
          <w:szCs w:val="21"/>
        </w:rPr>
        <w:lastRenderedPageBreak/>
        <w:t>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rsidR="008E089B" w:rsidRDefault="008E089B">
      <w:pPr>
        <w:adjustRightInd w:val="0"/>
        <w:snapToGrid w:val="0"/>
        <w:spacing w:line="320" w:lineRule="exact"/>
        <w:ind w:left="454"/>
        <w:rPr>
          <w:rFonts w:ascii="微软雅黑" w:eastAsia="微软雅黑" w:hAnsi="微软雅黑" w:cs="Arial"/>
          <w:b/>
          <w:szCs w:val="21"/>
        </w:rPr>
      </w:pPr>
    </w:p>
    <w:p w:rsidR="008E089B" w:rsidRDefault="000545F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8E089B" w:rsidRDefault="000545F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2024</w:t>
      </w:r>
      <w:r>
        <w:rPr>
          <w:rFonts w:ascii="微软雅黑" w:eastAsia="微软雅黑" w:hAnsi="微软雅黑" w:hint="eastAsia"/>
          <w:szCs w:val="21"/>
        </w:rPr>
        <w:t>年</w:t>
      </w:r>
      <w:r>
        <w:rPr>
          <w:rFonts w:ascii="微软雅黑" w:eastAsia="微软雅黑" w:hAnsi="微软雅黑" w:hint="eastAsia"/>
          <w:szCs w:val="21"/>
        </w:rPr>
        <w:t>05</w:t>
      </w:r>
      <w:r>
        <w:rPr>
          <w:rFonts w:ascii="微软雅黑" w:eastAsia="微软雅黑" w:hAnsi="微软雅黑" w:hint="eastAsia"/>
          <w:szCs w:val="21"/>
        </w:rPr>
        <w:t>月</w:t>
      </w:r>
      <w:r>
        <w:rPr>
          <w:rFonts w:ascii="微软雅黑" w:eastAsia="微软雅黑" w:hAnsi="微软雅黑" w:hint="eastAsia"/>
          <w:szCs w:val="21"/>
        </w:rPr>
        <w:t>21</w:t>
      </w:r>
      <w:r>
        <w:rPr>
          <w:rFonts w:ascii="微软雅黑" w:eastAsia="微软雅黑" w:hAnsi="微软雅黑" w:hint="eastAsia"/>
          <w:szCs w:val="21"/>
        </w:rPr>
        <w:t>日（以实际到期日为准）</w:t>
      </w:r>
      <w:r>
        <w:rPr>
          <w:rFonts w:ascii="微软雅黑" w:eastAsia="微软雅黑" w:hAnsi="微软雅黑"/>
          <w:szCs w:val="21"/>
        </w:rPr>
        <w:t>，逢节假日顺延。</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w:t>
      </w:r>
      <w:r>
        <w:rPr>
          <w:rFonts w:ascii="微软雅黑" w:eastAsia="微软雅黑" w:hAnsi="微软雅黑" w:hint="eastAsia"/>
          <w:szCs w:val="21"/>
        </w:rPr>
        <w:t>产品</w:t>
      </w:r>
      <w:r>
        <w:rPr>
          <w:rFonts w:ascii="微软雅黑" w:eastAsia="微软雅黑" w:hAnsi="微软雅黑"/>
          <w:szCs w:val="21"/>
        </w:rPr>
        <w:t>的到期日</w:t>
      </w:r>
      <w:r>
        <w:rPr>
          <w:rFonts w:ascii="微软雅黑" w:eastAsia="微软雅黑" w:hAnsi="微软雅黑" w:hint="eastAsia"/>
          <w:szCs w:val="21"/>
        </w:rPr>
        <w:t>及投资者持有的产品期限</w:t>
      </w:r>
      <w:r>
        <w:rPr>
          <w:rFonts w:ascii="微软雅黑" w:eastAsia="微软雅黑" w:hAnsi="微软雅黑"/>
          <w:szCs w:val="21"/>
        </w:rPr>
        <w:t>将相应延长</w:t>
      </w:r>
      <w:r>
        <w:rPr>
          <w:rFonts w:ascii="微软雅黑" w:eastAsia="微软雅黑" w:hAnsi="微软雅黑" w:hint="eastAsia"/>
          <w:szCs w:val="21"/>
        </w:rPr>
        <w:t>，具体请</w:t>
      </w:r>
      <w:r>
        <w:rPr>
          <w:rFonts w:ascii="微软雅黑" w:eastAsia="微软雅黑" w:hAnsi="微软雅黑" w:hint="eastAsia"/>
          <w:szCs w:val="21"/>
        </w:rPr>
        <w:t>以珠海华润银行公告为准。</w:t>
      </w:r>
    </w:p>
    <w:p w:rsidR="008E089B" w:rsidRDefault="000545F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个工作日内将被分配资金划转至客户指定账户。若客户持有的该理财产品份额被冻结，被冻结的份额将不参与部分提前终止。</w:t>
      </w:r>
    </w:p>
    <w:p w:rsidR="008E089B" w:rsidRDefault="000545F3">
      <w:pPr>
        <w:pStyle w:val="af0"/>
        <w:numPr>
          <w:ilvl w:val="255"/>
          <w:numId w:val="0"/>
        </w:numPr>
        <w:spacing w:line="320" w:lineRule="exact"/>
        <w:ind w:left="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因不可抗力因素导致本理财产品无法继续运作；</w:t>
      </w:r>
    </w:p>
    <w:p w:rsidR="008E089B" w:rsidRDefault="000545F3">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8E089B" w:rsidRDefault="000545F3">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w:t>
      </w:r>
      <w:r>
        <w:rPr>
          <w:rFonts w:ascii="微软雅黑" w:eastAsia="微软雅黑" w:hAnsi="微软雅黑" w:hint="eastAsia"/>
          <w:szCs w:val="21"/>
        </w:rPr>
        <w:t>关投资管理机构解散、破产、撤销、被取消业务资格等原因无法继续履行相应职责导致产品无法继续运作；</w:t>
      </w:r>
    </w:p>
    <w:p w:rsidR="008E089B" w:rsidRDefault="000545F3">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8E089B" w:rsidRDefault="000545F3">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因理财产品投资的资产提前到期或部分提前到期，进而影响到产品收益，为最大限度保护投资者利益，珠海华润银行经合理判断提前全部终止或提前部分终止的情形；</w:t>
      </w:r>
    </w:p>
    <w:p w:rsidR="008E089B" w:rsidRDefault="000545F3">
      <w:pPr>
        <w:spacing w:line="320" w:lineRule="exact"/>
        <w:ind w:firstLineChars="200" w:firstLine="420"/>
        <w:rPr>
          <w:rFonts w:ascii="微软雅黑" w:eastAsia="微软雅黑" w:hAnsi="微软雅黑"/>
          <w:b/>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8E089B" w:rsidRDefault="008E089B">
      <w:pPr>
        <w:adjustRightInd w:val="0"/>
        <w:snapToGrid w:val="0"/>
        <w:spacing w:line="320" w:lineRule="exact"/>
        <w:rPr>
          <w:rFonts w:ascii="微软雅黑" w:eastAsia="微软雅黑" w:hAnsi="微软雅黑" w:cs="Arial"/>
          <w:b/>
          <w:szCs w:val="21"/>
        </w:rPr>
      </w:pPr>
    </w:p>
    <w:p w:rsidR="008E089B" w:rsidRDefault="000545F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8E089B" w:rsidRDefault="000545F3">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szCs w:val="21"/>
        </w:rPr>
        <w:t>5.0%</w:t>
      </w:r>
      <w:r>
        <w:rPr>
          <w:rFonts w:ascii="微软雅黑" w:eastAsia="微软雅黑" w:hAnsi="微软雅黑" w:hint="eastAsia"/>
          <w:szCs w:val="21"/>
        </w:rPr>
        <w:t>，固定投资管理费</w:t>
      </w:r>
      <w:r>
        <w:rPr>
          <w:rFonts w:ascii="微软雅黑" w:eastAsia="微软雅黑" w:hAnsi="微软雅黑" w:hint="eastAsia"/>
          <w:szCs w:val="21"/>
        </w:rPr>
        <w:t>0.10%/</w:t>
      </w:r>
      <w:r>
        <w:rPr>
          <w:rFonts w:ascii="微软雅黑" w:eastAsia="微软雅黑" w:hAnsi="微软雅黑" w:hint="eastAsia"/>
          <w:szCs w:val="21"/>
        </w:rPr>
        <w:t>年。产品到期后，客户可获得总收益可能存在如下三种情景：</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），投资收益超过业绩比较基准。</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054200</w:t>
      </w:r>
      <w:r>
        <w:rPr>
          <w:rFonts w:ascii="微软雅黑" w:eastAsia="微软雅黑" w:hAnsi="微软雅黑" w:hint="eastAsia"/>
          <w:szCs w:val="21"/>
        </w:rPr>
        <w:t>00</w:t>
      </w:r>
      <w:r>
        <w:rPr>
          <w:rFonts w:ascii="微软雅黑" w:eastAsia="微软雅黑" w:hAnsi="微软雅黑" w:hint="eastAsia"/>
          <w:szCs w:val="21"/>
        </w:rPr>
        <w:t>，</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(1.05420000/1.00000000-1)</w:t>
      </w:r>
      <w:r>
        <w:rPr>
          <w:rFonts w:ascii="微软雅黑" w:eastAsia="微软雅黑" w:hAnsi="微软雅黑" w:hint="eastAsia"/>
          <w:szCs w:val="21"/>
        </w:rPr>
        <w:t>×</w:t>
      </w:r>
      <w:r>
        <w:rPr>
          <w:rFonts w:ascii="微软雅黑" w:eastAsia="微软雅黑" w:hAnsi="微软雅黑" w:hint="eastAsia"/>
          <w:szCs w:val="21"/>
        </w:rPr>
        <w:t>365/360=5.5%&gt;5.0%</w:t>
      </w:r>
      <w:r>
        <w:rPr>
          <w:rFonts w:ascii="微软雅黑" w:eastAsia="微软雅黑" w:hAnsi="微软雅黑" w:hint="eastAsia"/>
          <w:szCs w:val="21"/>
        </w:rPr>
        <w:t>，即投资收益超过业绩比较基准。假设超过的部分作为管理人的浮动投资管理费，则浮动投资管理费为：</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(1+5.00%</w:t>
      </w:r>
      <w:r>
        <w:rPr>
          <w:rFonts w:ascii="微软雅黑" w:eastAsia="微软雅黑" w:hAnsi="微软雅黑" w:hint="eastAsia"/>
          <w:szCs w:val="21"/>
        </w:rPr>
        <w:t>×</w:t>
      </w:r>
      <w:r>
        <w:rPr>
          <w:rFonts w:ascii="微软雅黑" w:eastAsia="微软雅黑" w:hAnsi="微软雅黑" w:hint="eastAsia"/>
          <w:szCs w:val="21"/>
        </w:rPr>
        <w:t>360/365)]= 244.24</w:t>
      </w:r>
      <w:r>
        <w:rPr>
          <w:rFonts w:ascii="微软雅黑" w:eastAsia="微软雅黑" w:hAnsi="微软雅黑" w:hint="eastAsia"/>
          <w:szCs w:val="21"/>
        </w:rPr>
        <w:t>（元）</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扣除浮动投资管理费后，客户最终收益为：</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1.05420000-1.00000000</w:t>
      </w:r>
      <w:r>
        <w:rPr>
          <w:rFonts w:ascii="微软雅黑" w:eastAsia="微软雅黑" w:hAnsi="微软雅黑" w:hint="eastAsia"/>
          <w:szCs w:val="21"/>
        </w:rPr>
        <w:t>）</w:t>
      </w:r>
      <w:r>
        <w:rPr>
          <w:rFonts w:ascii="微软雅黑" w:eastAsia="微软雅黑" w:hAnsi="微软雅黑" w:hint="eastAsia"/>
          <w:szCs w:val="21"/>
        </w:rPr>
        <w:t>-244.24=2,465.76</w:t>
      </w:r>
      <w:r>
        <w:rPr>
          <w:rFonts w:ascii="微软雅黑" w:eastAsia="微软雅黑" w:hAnsi="微软雅黑" w:hint="eastAsia"/>
          <w:szCs w:val="21"/>
        </w:rPr>
        <w:t>（元）。</w:t>
      </w:r>
    </w:p>
    <w:p w:rsidR="008E089B" w:rsidRDefault="008E089B">
      <w:pPr>
        <w:spacing w:line="320" w:lineRule="exact"/>
        <w:ind w:firstLineChars="200" w:firstLine="420"/>
        <w:rPr>
          <w:rFonts w:ascii="微软雅黑" w:eastAsia="微软雅黑" w:hAnsi="微软雅黑"/>
          <w:szCs w:val="21"/>
        </w:rPr>
      </w:pP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）后，投资收益未达到业绩比较基准，但珠海华润银行收取的固定投资管理费能够覆盖差额部分。</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04850000</w:t>
      </w:r>
      <w:r>
        <w:rPr>
          <w:rFonts w:ascii="微软雅黑" w:eastAsia="微软雅黑" w:hAnsi="微软雅黑" w:hint="eastAsia"/>
          <w:szCs w:val="21"/>
        </w:rPr>
        <w:t>，</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0485</w:t>
      </w:r>
      <w:r>
        <w:rPr>
          <w:rFonts w:ascii="微软雅黑" w:eastAsia="微软雅黑" w:hAnsi="微软雅黑" w:hint="eastAsia"/>
          <w:szCs w:val="21"/>
        </w:rPr>
        <w:t>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=4.</w:t>
      </w:r>
      <w:r>
        <w:rPr>
          <w:rFonts w:ascii="微软雅黑" w:eastAsia="微软雅黑" w:hAnsi="微软雅黑" w:hint="eastAsia"/>
          <w:szCs w:val="21"/>
        </w:rPr>
        <w:t>92</w:t>
      </w:r>
      <w:r>
        <w:rPr>
          <w:rFonts w:ascii="微软雅黑" w:eastAsia="微软雅黑" w:hAnsi="微软雅黑"/>
          <w:szCs w:val="21"/>
        </w:rPr>
        <w:t>%&lt;5.</w:t>
      </w:r>
      <w:r>
        <w:rPr>
          <w:rFonts w:ascii="微软雅黑" w:eastAsia="微软雅黑" w:hAnsi="微软雅黑" w:hint="eastAsia"/>
          <w:szCs w:val="21"/>
        </w:rPr>
        <w:t>0</w:t>
      </w:r>
      <w:r>
        <w:rPr>
          <w:rFonts w:ascii="微软雅黑" w:eastAsia="微软雅黑" w:hAnsi="微软雅黑"/>
          <w:szCs w:val="21"/>
        </w:rPr>
        <w:t>0%</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0.08%</w:t>
      </w:r>
      <w:r>
        <w:rPr>
          <w:rFonts w:ascii="微软雅黑" w:eastAsia="微软雅黑" w:hAnsi="微软雅黑" w:hint="eastAsia"/>
          <w:szCs w:val="21"/>
        </w:rPr>
        <w:t>，使得客户收益达到业绩比较基准。</w:t>
      </w:r>
    </w:p>
    <w:p w:rsidR="008E089B" w:rsidRDefault="008E089B">
      <w:pPr>
        <w:spacing w:line="320" w:lineRule="exact"/>
        <w:ind w:firstLineChars="200" w:firstLine="420"/>
        <w:rPr>
          <w:rFonts w:ascii="微软雅黑" w:eastAsia="微软雅黑" w:hAnsi="微软雅黑"/>
          <w:szCs w:val="21"/>
        </w:rPr>
      </w:pP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）后，投资收益未达到业绩比较基准，且以管理人收取的固定投资管理费为限进行回补不能够覆盖差额部分。</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50</w:t>
      </w:r>
      <w:r>
        <w:rPr>
          <w:rFonts w:ascii="微软雅黑" w:eastAsia="微软雅黑" w:hAnsi="微软雅黑"/>
          <w:szCs w:val="21"/>
        </w:rPr>
        <w:t>,000.00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hint="eastAsia"/>
          <w:szCs w:val="21"/>
        </w:rPr>
        <w:t>1.03120000</w:t>
      </w:r>
      <w:r>
        <w:rPr>
          <w:rFonts w:ascii="微软雅黑" w:eastAsia="微软雅黑" w:hAnsi="微软雅黑" w:hint="eastAsia"/>
          <w:szCs w:val="21"/>
        </w:rPr>
        <w:t>，则管理人不收取浮动投资管理费，客户最终收益为：</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1.03120000/1.000000000-1)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360=3.16%&lt;5%</w:t>
      </w:r>
      <w:r>
        <w:rPr>
          <w:rFonts w:ascii="微软雅黑" w:eastAsia="微软雅黑" w:hAnsi="微软雅黑" w:hint="eastAsia"/>
          <w:szCs w:val="21"/>
        </w:rPr>
        <w:t>，即投资收益未达到业绩比较基准，此时，珠海华润银行不收取浮动投资管理费，同时将收取的固定投资管理费向客户回拨</w:t>
      </w:r>
      <w:r>
        <w:rPr>
          <w:rFonts w:ascii="微软雅黑" w:eastAsia="微软雅黑" w:hAnsi="微软雅黑" w:hint="eastAsia"/>
          <w:szCs w:val="21"/>
        </w:rPr>
        <w:t>0.10%</w:t>
      </w:r>
      <w:r>
        <w:rPr>
          <w:rFonts w:ascii="微软雅黑" w:eastAsia="微软雅黑" w:hAnsi="微软雅黑" w:hint="eastAsia"/>
          <w:szCs w:val="21"/>
        </w:rPr>
        <w:t>。</w:t>
      </w:r>
    </w:p>
    <w:p w:rsidR="008E089B" w:rsidRDefault="000545F3">
      <w:pPr>
        <w:spacing w:line="320" w:lineRule="exact"/>
        <w:rPr>
          <w:rFonts w:ascii="微软雅黑" w:eastAsia="微软雅黑" w:hAnsi="微软雅黑"/>
          <w:szCs w:val="21"/>
        </w:rPr>
      </w:pPr>
      <w:r>
        <w:rPr>
          <w:rFonts w:ascii="微软雅黑" w:eastAsia="微软雅黑" w:hAnsi="微软雅黑" w:hint="eastAsia"/>
          <w:szCs w:val="21"/>
        </w:rPr>
        <w:t>（以上情景均采用假设数据计算</w:t>
      </w:r>
      <w:r>
        <w:rPr>
          <w:rFonts w:ascii="微软雅黑" w:eastAsia="微软雅黑" w:hAnsi="微软雅黑" w:hint="eastAsia"/>
          <w:szCs w:val="21"/>
        </w:rPr>
        <w:t>，仅为举例之用，不作为最终收益的计算依据。测算收益不等于实际收益，亦不构成珠海华润银行对本理财产品的任何收益承诺，投资须谨慎。）</w:t>
      </w:r>
    </w:p>
    <w:p w:rsidR="008E089B" w:rsidRDefault="000545F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（一）估值日</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（二）估值对象</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（三）估值方法</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w:t>
      </w:r>
      <w:r>
        <w:rPr>
          <w:rFonts w:ascii="微软雅黑" w:eastAsia="微软雅黑" w:hAnsi="微软雅黑" w:hint="eastAsia"/>
          <w:szCs w:val="21"/>
        </w:rPr>
        <w:t>计提利息；</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）除上述（</w:t>
      </w:r>
      <w:r>
        <w:rPr>
          <w:rFonts w:ascii="微软雅黑" w:eastAsia="微软雅黑" w:hAnsi="微软雅黑" w:hint="eastAsia"/>
          <w:szCs w:val="21"/>
        </w:rPr>
        <w:t>1</w:t>
      </w:r>
      <w:r>
        <w:rPr>
          <w:rFonts w:ascii="微软雅黑" w:eastAsia="微软雅黑" w:hAnsi="微软雅黑" w:hint="eastAsia"/>
          <w:szCs w:val="21"/>
        </w:rPr>
        <w:t>）的情形外，原则上以公允价值计量，可选取第三方估值机构（中债、</w:t>
      </w:r>
      <w:r>
        <w:rPr>
          <w:rFonts w:ascii="微软雅黑" w:eastAsia="微软雅黑" w:hAnsi="微软雅黑" w:hint="eastAsia"/>
          <w:szCs w:val="21"/>
        </w:rPr>
        <w:lastRenderedPageBreak/>
        <w:t>中证等）提供的估值价格、收盘价、或其他估值技术确定公允价值。</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8E089B" w:rsidRDefault="000545F3">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国家有最新规定的，按其规定进行估值。</w:t>
      </w:r>
    </w:p>
    <w:p w:rsidR="008E089B" w:rsidRDefault="000545F3">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8E089B" w:rsidRDefault="008E089B">
      <w:pPr>
        <w:spacing w:line="320" w:lineRule="exact"/>
        <w:rPr>
          <w:rFonts w:ascii="微软雅黑" w:eastAsia="微软雅黑" w:hAnsi="微软雅黑"/>
          <w:szCs w:val="21"/>
        </w:rPr>
      </w:pPr>
    </w:p>
    <w:p w:rsidR="008E089B" w:rsidRDefault="000545F3">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珠海华润银行将及时在各营业网点或官方网站或珠海华润银行认为适当的其他渠道，发布产品的相关公告，具体公告分类如下：</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 xml:space="preserve"> </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w:t>
      </w:r>
      <w:r>
        <w:rPr>
          <w:rFonts w:ascii="微软雅黑" w:eastAsia="微软雅黑" w:hAnsi="微软雅黑" w:hint="eastAsia"/>
          <w:szCs w:val="21"/>
        </w:rPr>
        <w:t>，每年结束之日起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rsidR="008E089B" w:rsidRDefault="000545F3">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2" w:name="_Hlt97867810"/>
      <w:bookmarkEnd w:id="2"/>
    </w:p>
    <w:p w:rsidR="008E089B" w:rsidRDefault="008E089B">
      <w:pPr>
        <w:spacing w:line="320" w:lineRule="exact"/>
      </w:pPr>
    </w:p>
    <w:p w:rsidR="008E089B" w:rsidRDefault="008E089B">
      <w:pPr>
        <w:spacing w:line="320" w:lineRule="exact"/>
      </w:pPr>
    </w:p>
    <w:p w:rsidR="008E089B" w:rsidRDefault="008E089B">
      <w:pPr>
        <w:spacing w:line="320" w:lineRule="exact"/>
      </w:pPr>
    </w:p>
    <w:p w:rsidR="008E089B" w:rsidRDefault="008E089B">
      <w:pPr>
        <w:spacing w:line="320" w:lineRule="exact"/>
        <w:ind w:firstLineChars="200" w:firstLine="420"/>
        <w:rPr>
          <w:rFonts w:ascii="微软雅黑" w:eastAsia="微软雅黑" w:hAnsi="微软雅黑"/>
          <w:szCs w:val="21"/>
        </w:rPr>
      </w:pPr>
    </w:p>
    <w:sectPr w:rsidR="008E089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5F3" w:rsidRDefault="000545F3">
      <w:r>
        <w:separator/>
      </w:r>
    </w:p>
  </w:endnote>
  <w:endnote w:type="continuationSeparator" w:id="0">
    <w:p w:rsidR="000545F3" w:rsidRDefault="0005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9B" w:rsidRDefault="000545F3">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3</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rsidR="008E089B" w:rsidRDefault="008E08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5F3" w:rsidRDefault="000545F3">
      <w:r>
        <w:separator/>
      </w:r>
    </w:p>
  </w:footnote>
  <w:footnote w:type="continuationSeparator" w:id="0">
    <w:p w:rsidR="000545F3" w:rsidRDefault="00054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89B" w:rsidRDefault="000545F3">
    <w:pPr>
      <w:pStyle w:val="a9"/>
      <w:pBdr>
        <w:bottom w:val="single" w:sz="4" w:space="0" w:color="auto"/>
      </w:pBdr>
      <w:jc w:val="left"/>
      <w:rPr>
        <w:rFonts w:ascii="微软雅黑" w:eastAsia="微软雅黑" w:hAnsi="微软雅黑"/>
        <w:b/>
      </w:rPr>
    </w:pPr>
    <w:r>
      <w:rPr>
        <w:noProof/>
      </w:rP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20210</w:t>
    </w:r>
    <w:r>
      <w:rPr>
        <w:rFonts w:ascii="微软雅黑" w:eastAsia="微软雅黑" w:hAnsi="微软雅黑" w:hint="eastAsia"/>
        <w:b/>
      </w:rPr>
      <w:t>3</w:t>
    </w:r>
    <w:r>
      <w:rPr>
        <w:rFonts w:ascii="微软雅黑" w:eastAsia="微软雅黑" w:hAnsi="微软雅黑" w:hint="eastAsia"/>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45F3"/>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6ACE"/>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E089B"/>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24FF-8390-4CD3-B959-C6ED1374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c">
    <w:name w:val="批注主题 字符"/>
    <w:basedOn w:val="a4"/>
    <w:link w:val="ab"/>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992</Words>
  <Characters>5661</Characters>
  <Application>Microsoft Office Word</Application>
  <DocSecurity>0</DocSecurity>
  <Lines>47</Lines>
  <Paragraphs>13</Paragraphs>
  <ScaleCrop>false</ScaleCrop>
  <Company>crbank</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程凤琴</dc:creator>
  <cp:lastModifiedBy>柯俊杰</cp:lastModifiedBy>
  <cp:revision>2</cp:revision>
  <cp:lastPrinted>2020-04-09T06:43:00Z</cp:lastPrinted>
  <dcterms:created xsi:type="dcterms:W3CDTF">2022-03-28T07:35:00Z</dcterms:created>
  <dcterms:modified xsi:type="dcterms:W3CDTF">2022-03-28T07:35:00Z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