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珠海华润银行润悦1号第127期理财产品说明书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珠海华润银行润悦1号第127期理财产品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润悦1号第127期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C1082919001155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募集规模不超过10000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2021年10月08日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2022年04月01日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175天。实际产品期限受制于银行提前终止及产品到期条款，珠海华润银行可根据情况进行调整。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2021年09月30日9:00至2021年09月30日17:00，珠海华润银行有权提前结束认购并调整相关日期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2021年10月08日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2022年04月01日（以实际到期日为准）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6BB05EC5"/>
    <w:rsid w:val="700477B4"/>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2021-10-12T02:16:37Z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