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after="0" w:line="440" w:lineRule="exact"/>
        <w:ind w:firstLine="0"/>
        <w:rPr>
          <w:b/>
          <w:bCs/>
          <w:color w:val="auto"/>
          <w:highlight w:val="none"/>
        </w:rPr>
      </w:pPr>
      <w:r>
        <w:rPr>
          <w:rFonts w:hint="eastAsia"/>
          <w:b/>
          <w:bCs/>
          <w:color w:val="auto"/>
          <w:highlight w:val="none"/>
        </w:rPr>
        <w:t>提示：</w:t>
      </w:r>
    </w:p>
    <w:p>
      <w:pPr>
        <w:pStyle w:val="9"/>
        <w:spacing w:after="0" w:line="440" w:lineRule="exact"/>
        <w:ind w:firstLine="381" w:firstLineChars="200"/>
        <w:rPr>
          <w:rFonts w:hint="eastAsia"/>
          <w:b/>
          <w:bCs/>
          <w:color w:val="auto"/>
          <w:highlight w:val="none"/>
        </w:rPr>
      </w:pPr>
      <w:r>
        <w:rPr>
          <w:rFonts w:hint="eastAsia"/>
          <w:b/>
          <w:bCs/>
          <w:color w:val="auto"/>
          <w:highlight w:val="none"/>
        </w:rPr>
        <w:t>在您确认同意本合同之前，应已清楚知悉并充分理解本合同以及</w:t>
      </w:r>
      <w:r>
        <w:rPr>
          <w:rFonts w:hint="eastAsia"/>
          <w:b/>
          <w:bCs/>
          <w:color w:val="auto"/>
          <w:highlight w:val="none"/>
          <w:lang w:eastAsia="zh-CN"/>
        </w:rPr>
        <w:t>珠海华润</w:t>
      </w:r>
      <w:r>
        <w:rPr>
          <w:rFonts w:hint="eastAsia"/>
          <w:b/>
          <w:bCs/>
          <w:color w:val="auto"/>
          <w:highlight w:val="none"/>
        </w:rPr>
        <w:t>银行股份有限公司为您所提供的本合同项下的人民币信贷服务。</w:t>
      </w:r>
    </w:p>
    <w:p>
      <w:pPr>
        <w:pStyle w:val="9"/>
        <w:spacing w:after="0" w:line="440" w:lineRule="exact"/>
        <w:ind w:firstLine="381" w:firstLineChars="200"/>
        <w:rPr>
          <w:rFonts w:hint="eastAsia"/>
          <w:b/>
          <w:bCs/>
          <w:color w:val="auto"/>
          <w:highlight w:val="none"/>
        </w:rPr>
      </w:pPr>
      <w:r>
        <w:rPr>
          <w:rFonts w:hint="eastAsia"/>
          <w:b/>
          <w:bCs/>
          <w:color w:val="auto"/>
          <w:highlight w:val="none"/>
        </w:rPr>
        <w:t>为了保障您的合法权益，请您务必审慎阅读“个人信用贷款授信额度合同”（以下简称“本合同”），以便充分理解各条款内容，特别是免除或者限制责任的条款，提示、限制、免责条款可能以加黑加粗的形式提醒您注意。</w:t>
      </w:r>
    </w:p>
    <w:p>
      <w:pPr>
        <w:pStyle w:val="9"/>
        <w:spacing w:after="0" w:line="440" w:lineRule="exact"/>
        <w:ind w:firstLine="381" w:firstLineChars="200"/>
        <w:rPr>
          <w:rFonts w:hint="eastAsia"/>
          <w:b/>
          <w:bCs/>
          <w:color w:val="auto"/>
          <w:highlight w:val="none"/>
        </w:rPr>
      </w:pPr>
      <w:r>
        <w:rPr>
          <w:rFonts w:hint="eastAsia"/>
          <w:b/>
          <w:bCs/>
          <w:color w:val="auto"/>
          <w:highlight w:val="none"/>
        </w:rPr>
        <w:t>您已经确认自己有权签署本合同，已知悉签署本合同后所享有的权利和承担的义务，并已经确知任何欺诈、违约行为均要承担相应的法律责任。您将本着诚实信用的原则，善意签署并依约履行本合同。</w:t>
      </w:r>
    </w:p>
    <w:p>
      <w:pPr>
        <w:pStyle w:val="9"/>
        <w:spacing w:after="0" w:line="440" w:lineRule="exact"/>
        <w:ind w:firstLine="381" w:firstLineChars="200"/>
        <w:rPr>
          <w:rFonts w:hint="eastAsia" w:eastAsia="宋体"/>
          <w:b/>
          <w:bCs/>
          <w:color w:val="auto"/>
          <w:highlight w:val="none"/>
          <w:lang w:eastAsia="zh-CN"/>
        </w:rPr>
      </w:pPr>
      <w:r>
        <w:rPr>
          <w:rFonts w:hint="eastAsia"/>
          <w:b/>
          <w:bCs/>
          <w:color w:val="auto"/>
          <w:highlight w:val="none"/>
        </w:rPr>
        <w:t>为提高贷款办理效率，您同意在贷款获得珠海华润银行批准之前签署本合同，贷款及担保最终结论以珠海华润银行审批为准</w:t>
      </w:r>
      <w:r>
        <w:rPr>
          <w:rFonts w:hint="eastAsia"/>
          <w:b/>
          <w:bCs/>
          <w:color w:val="auto"/>
          <w:highlight w:val="none"/>
          <w:lang w:eastAsia="zh-CN"/>
        </w:rPr>
        <w:t>。</w:t>
      </w:r>
    </w:p>
    <w:p>
      <w:pPr>
        <w:pStyle w:val="9"/>
        <w:spacing w:after="0" w:line="440" w:lineRule="exact"/>
        <w:ind w:firstLine="381" w:firstLineChars="200"/>
        <w:rPr>
          <w:rFonts w:hint="eastAsia"/>
          <w:b/>
          <w:bCs/>
          <w:color w:val="auto"/>
          <w:highlight w:val="none"/>
        </w:rPr>
      </w:pPr>
      <w:r>
        <w:rPr>
          <w:rFonts w:hint="eastAsia"/>
          <w:b/>
          <w:bCs/>
          <w:color w:val="auto"/>
          <w:highlight w:val="none"/>
        </w:rPr>
        <w:t>您在我行业务平台注册的账号和密码是我行识别您的身份及指令的唯一标志，所有使用您账号和密码的操作均视为您的操作行为, 您应妥善保管您的账号及密码，防止账号及密码泄露，因账号及密码泄露所造成的损失由您自行承担。</w:t>
      </w:r>
    </w:p>
    <w:p>
      <w:pPr>
        <w:pStyle w:val="9"/>
        <w:spacing w:after="0" w:line="440" w:lineRule="exact"/>
        <w:ind w:firstLine="381" w:firstLineChars="200"/>
        <w:rPr>
          <w:rFonts w:hint="eastAsia"/>
          <w:b/>
          <w:bCs/>
          <w:color w:val="auto"/>
          <w:highlight w:val="none"/>
        </w:rPr>
      </w:pPr>
      <w:r>
        <w:rPr>
          <w:rFonts w:hint="eastAsia"/>
          <w:b/>
          <w:bCs/>
          <w:color w:val="auto"/>
          <w:highlight w:val="none"/>
        </w:rPr>
        <w:t>如果您对本合同还有疑问之处，可以向当地珠海华润银行个人贷款经办部门或服务咨询电话（ 0756-96588）咨询。</w:t>
      </w:r>
    </w:p>
    <w:p>
      <w:pPr>
        <w:pStyle w:val="9"/>
        <w:spacing w:before="0" w:after="0" w:line="440" w:lineRule="exact"/>
        <w:ind w:firstLine="381" w:firstLineChars="200"/>
        <w:rPr>
          <w:b/>
          <w:bCs/>
          <w:color w:val="auto"/>
          <w:highlight w:val="none"/>
        </w:rPr>
      </w:pPr>
    </w:p>
    <w:p>
      <w:pPr>
        <w:pStyle w:val="9"/>
        <w:spacing w:before="180" w:line="440" w:lineRule="exact"/>
        <w:ind w:firstLine="0"/>
        <w:rPr>
          <w:color w:val="auto"/>
          <w:highlight w:val="none"/>
        </w:rPr>
      </w:pPr>
    </w:p>
    <w:p>
      <w:pPr>
        <w:pStyle w:val="9"/>
        <w:spacing w:before="180" w:line="440" w:lineRule="exact"/>
        <w:ind w:firstLine="0"/>
        <w:jc w:val="center"/>
        <w:outlineLvl w:val="0"/>
        <w:rPr>
          <w:rFonts w:ascii="黑体" w:hAnsi="黑体" w:eastAsia="黑体" w:cs="黑体"/>
          <w:color w:val="auto"/>
          <w:sz w:val="42"/>
          <w:szCs w:val="42"/>
          <w:highlight w:val="none"/>
        </w:rPr>
      </w:pPr>
      <w:r>
        <w:rPr>
          <w:rFonts w:hint="eastAsia" w:ascii="黑体" w:hAnsi="黑体" w:eastAsia="黑体" w:cs="黑体"/>
          <w:color w:val="auto"/>
          <w:sz w:val="42"/>
          <w:szCs w:val="42"/>
          <w:highlight w:val="none"/>
        </w:rPr>
        <w:t>个人信用贷款</w:t>
      </w:r>
      <w:r>
        <w:rPr>
          <w:rFonts w:hint="eastAsia" w:ascii="黑体" w:hAnsi="黑体" w:eastAsia="黑体" w:cs="黑体"/>
          <w:color w:val="auto"/>
          <w:sz w:val="42"/>
          <w:szCs w:val="42"/>
          <w:highlight w:val="none"/>
          <w:lang w:eastAsia="zh-CN"/>
        </w:rPr>
        <w:t>授信</w:t>
      </w:r>
      <w:r>
        <w:rPr>
          <w:rFonts w:hint="eastAsia" w:ascii="黑体" w:hAnsi="黑体" w:eastAsia="黑体" w:cs="黑体"/>
          <w:color w:val="auto"/>
          <w:sz w:val="42"/>
          <w:szCs w:val="42"/>
          <w:highlight w:val="none"/>
        </w:rPr>
        <w:t>额度合同</w:t>
      </w:r>
    </w:p>
    <w:p>
      <w:pPr>
        <w:spacing w:before="256" w:line="230" w:lineRule="auto"/>
        <w:ind w:left="3401"/>
        <w:jc w:val="left"/>
        <w:outlineLvl w:val="0"/>
        <w:rPr>
          <w:rFonts w:hint="eastAsia" w:ascii="宋体" w:hAnsi="宋体" w:eastAsia="宋体" w:cs="宋体"/>
          <w:color w:val="auto"/>
          <w:sz w:val="19"/>
          <w:szCs w:val="19"/>
          <w:highlight w:val="none"/>
          <w:lang w:val="zh-TW" w:eastAsia="zh-TW" w:bidi="zh-TW"/>
        </w:rPr>
      </w:pPr>
      <w:r>
        <w:rPr>
          <w:rFonts w:ascii="宋体" w:hAnsi="宋体" w:eastAsia="宋体" w:cs="宋体"/>
          <w:color w:val="auto"/>
          <w:spacing w:val="1"/>
          <w:sz w:val="18"/>
          <w:szCs w:val="18"/>
          <w:highlight w:val="none"/>
        </w:rPr>
        <w:t>(</w:t>
      </w:r>
      <w:r>
        <w:rPr>
          <w:rFonts w:hint="eastAsia" w:ascii="宋体" w:hAnsi="宋体" w:eastAsia="宋体" w:cs="宋体"/>
          <w:color w:val="auto"/>
          <w:spacing w:val="1"/>
          <w:sz w:val="18"/>
          <w:szCs w:val="18"/>
          <w:highlight w:val="none"/>
          <w:lang w:eastAsia="zh-CN"/>
        </w:rPr>
        <w:t>润秒贷业务专用）</w:t>
      </w:r>
    </w:p>
    <w:p>
      <w:pPr>
        <w:spacing w:line="440" w:lineRule="exact"/>
        <w:jc w:val="center"/>
        <w:outlineLvl w:val="0"/>
        <w:rPr>
          <w:rFonts w:hint="eastAsia" w:ascii="宋体" w:hAnsi="宋体" w:eastAsia="宋体" w:cs="宋体"/>
          <w:color w:val="auto"/>
          <w:sz w:val="19"/>
          <w:szCs w:val="19"/>
          <w:highlight w:val="none"/>
          <w:lang w:val="zh-TW" w:eastAsia="zh-TW" w:bidi="zh-TW"/>
        </w:rPr>
      </w:pPr>
      <w:r>
        <w:rPr>
          <w:rFonts w:hint="eastAsia" w:ascii="宋体" w:hAnsi="宋体" w:eastAsia="宋体" w:cs="宋体"/>
          <w:color w:val="auto"/>
          <w:sz w:val="19"/>
          <w:szCs w:val="19"/>
          <w:highlight w:val="none"/>
          <w:lang w:val="zh-TW" w:eastAsia="zh-TW" w:bidi="zh-TW"/>
        </w:rPr>
        <w:t>202</w:t>
      </w:r>
      <w:r>
        <w:rPr>
          <w:rFonts w:hint="eastAsia" w:ascii="宋体" w:hAnsi="宋体" w:eastAsia="宋体" w:cs="宋体"/>
          <w:color w:val="auto"/>
          <w:sz w:val="19"/>
          <w:szCs w:val="19"/>
          <w:highlight w:val="none"/>
          <w:lang w:eastAsia="zh-CN" w:bidi="zh-TW"/>
        </w:rPr>
        <w:t>3</w:t>
      </w:r>
      <w:r>
        <w:rPr>
          <w:rFonts w:hint="eastAsia" w:ascii="宋体" w:hAnsi="宋体" w:eastAsia="宋体" w:cs="宋体"/>
          <w:color w:val="auto"/>
          <w:sz w:val="19"/>
          <w:szCs w:val="19"/>
          <w:highlight w:val="none"/>
          <w:lang w:val="zh-TW" w:eastAsia="zh-TW" w:bidi="zh-TW"/>
        </w:rPr>
        <w:t>年</w:t>
      </w:r>
      <w:r>
        <w:rPr>
          <w:rFonts w:ascii="宋体" w:hAnsi="宋体" w:eastAsia="宋体" w:cs="宋体"/>
          <w:color w:val="auto"/>
          <w:sz w:val="19"/>
          <w:szCs w:val="19"/>
          <w:highlight w:val="none"/>
          <w:lang w:eastAsia="zh-CN" w:bidi="zh-TW"/>
        </w:rPr>
        <w:t>1</w:t>
      </w:r>
      <w:r>
        <w:rPr>
          <w:rFonts w:hint="eastAsia" w:ascii="宋体" w:hAnsi="宋体" w:eastAsia="宋体" w:cs="宋体"/>
          <w:color w:val="auto"/>
          <w:sz w:val="19"/>
          <w:szCs w:val="19"/>
          <w:highlight w:val="none"/>
          <w:lang w:val="en-US" w:eastAsia="zh-CN" w:bidi="zh-TW"/>
        </w:rPr>
        <w:t>2</w:t>
      </w:r>
      <w:r>
        <w:rPr>
          <w:rFonts w:hint="eastAsia" w:ascii="宋体" w:hAnsi="宋体" w:eastAsia="宋体" w:cs="宋体"/>
          <w:color w:val="auto"/>
          <w:sz w:val="19"/>
          <w:szCs w:val="19"/>
          <w:highlight w:val="none"/>
          <w:lang w:val="zh-TW" w:eastAsia="zh-TW" w:bidi="zh-TW"/>
        </w:rPr>
        <w:t>月版</w:t>
      </w:r>
    </w:p>
    <w:p>
      <w:pPr>
        <w:spacing w:line="440" w:lineRule="exact"/>
        <w:jc w:val="center"/>
        <w:outlineLvl w:val="0"/>
        <w:rPr>
          <w:rFonts w:ascii="宋体" w:hAnsi="宋体" w:eastAsia="宋体" w:cs="宋体"/>
          <w:color w:val="auto"/>
          <w:sz w:val="19"/>
          <w:szCs w:val="19"/>
          <w:highlight w:val="none"/>
          <w:lang w:val="zh-TW" w:eastAsia="zh-TW" w:bidi="zh-TW"/>
        </w:rPr>
      </w:pPr>
      <w:r>
        <w:rPr>
          <w:rFonts w:hint="eastAsia" w:ascii="宋体" w:hAnsi="宋体" w:eastAsia="宋体" w:cs="宋体"/>
          <w:color w:val="auto"/>
          <w:sz w:val="19"/>
          <w:szCs w:val="19"/>
          <w:highlight w:val="none"/>
          <w:lang w:val="en-US" w:eastAsia="zh-CN" w:bidi="zh-TW"/>
        </w:rPr>
        <w:t>合同编号：_______________</w:t>
      </w:r>
    </w:p>
    <w:p>
      <w:pPr>
        <w:spacing w:line="440" w:lineRule="exact"/>
        <w:rPr>
          <w:rFonts w:ascii="宋体" w:hAnsi="宋体" w:eastAsia="宋体" w:cs="宋体"/>
          <w:color w:val="auto"/>
          <w:sz w:val="19"/>
          <w:szCs w:val="19"/>
          <w:highlight w:val="none"/>
          <w:lang w:val="zh-TW" w:eastAsia="zh-TW" w:bidi="zh-TW"/>
        </w:rPr>
      </w:pPr>
    </w:p>
    <w:p>
      <w:pPr>
        <w:spacing w:line="440" w:lineRule="exact"/>
        <w:rPr>
          <w:rFonts w:ascii="宋体" w:hAnsi="宋体" w:eastAsia="宋体" w:cs="宋体"/>
          <w:color w:val="auto"/>
          <w:sz w:val="19"/>
          <w:szCs w:val="19"/>
          <w:highlight w:val="none"/>
          <w:u w:val="single"/>
          <w:lang w:eastAsia="zh-CN" w:bidi="zh-TW"/>
        </w:rPr>
      </w:pPr>
      <w:r>
        <w:rPr>
          <w:rFonts w:ascii="宋体" w:hAnsi="宋体" w:eastAsia="宋体" w:cs="宋体"/>
          <w:color w:val="auto"/>
          <w:sz w:val="19"/>
          <w:szCs w:val="19"/>
          <w:highlight w:val="none"/>
          <w:lang w:val="zh-TW" w:eastAsia="zh-TW" w:bidi="zh-TW"/>
        </w:rPr>
        <w:t>甲方</w:t>
      </w:r>
      <w:r>
        <w:rPr>
          <w:rFonts w:hint="eastAsia" w:ascii="宋体" w:hAnsi="宋体" w:eastAsia="宋体" w:cs="宋体"/>
          <w:color w:val="auto"/>
          <w:sz w:val="19"/>
          <w:szCs w:val="19"/>
          <w:highlight w:val="none"/>
          <w:lang w:val="zh-TW" w:eastAsia="zh-CN" w:bidi="zh-TW"/>
        </w:rPr>
        <w:t>（贷款人）</w:t>
      </w:r>
      <w:r>
        <w:rPr>
          <w:rFonts w:ascii="宋体" w:hAnsi="宋体" w:eastAsia="宋体" w:cs="宋体"/>
          <w:color w:val="auto"/>
          <w:sz w:val="19"/>
          <w:szCs w:val="19"/>
          <w:highlight w:val="none"/>
          <w:lang w:val="zh-TW" w:eastAsia="zh-TW" w:bidi="zh-TW"/>
        </w:rPr>
        <w:t>：珠海华润银行股份有限公司</w:t>
      </w:r>
      <w:r>
        <w:rPr>
          <w:rFonts w:hint="eastAsia" w:ascii="宋体" w:hAnsi="宋体" w:eastAsia="宋体" w:cs="宋体"/>
          <w:color w:val="auto"/>
          <w:sz w:val="19"/>
          <w:szCs w:val="19"/>
          <w:highlight w:val="none"/>
          <w:u w:val="single"/>
          <w:lang w:eastAsia="zh-CN" w:bidi="zh-TW"/>
        </w:rPr>
        <w:t xml:space="preserve">      </w:t>
      </w:r>
      <w:r>
        <w:rPr>
          <w:rFonts w:hint="eastAsia" w:ascii="宋体" w:hAnsi="宋体" w:eastAsia="宋体" w:cs="宋体"/>
          <w:color w:val="auto"/>
          <w:sz w:val="19"/>
          <w:szCs w:val="19"/>
          <w:highlight w:val="none"/>
          <w:u w:val="single"/>
          <w:lang w:val="en-US" w:eastAsia="zh-CN" w:bidi="zh-TW"/>
        </w:rPr>
        <w:t xml:space="preserve">   </w:t>
      </w:r>
      <w:r>
        <w:rPr>
          <w:rFonts w:hint="eastAsia" w:ascii="宋体" w:hAnsi="宋体" w:eastAsia="宋体" w:cs="宋体"/>
          <w:color w:val="auto"/>
          <w:sz w:val="19"/>
          <w:szCs w:val="19"/>
          <w:highlight w:val="none"/>
          <w:u w:val="single"/>
          <w:lang w:eastAsia="zh-CN" w:bidi="zh-TW"/>
        </w:rPr>
        <w:t xml:space="preserve">           </w:t>
      </w:r>
      <w:r>
        <w:rPr>
          <w:rFonts w:hint="eastAsia" w:ascii="宋体" w:hAnsi="宋体" w:eastAsia="宋体" w:cs="宋体"/>
          <w:color w:val="auto"/>
          <w:sz w:val="19"/>
          <w:szCs w:val="19"/>
          <w:highlight w:val="none"/>
          <w:u w:val="single"/>
          <w:lang w:val="en-US" w:eastAsia="zh-CN" w:bidi="zh-TW"/>
        </w:rPr>
        <w:t>分行</w:t>
      </w:r>
    </w:p>
    <w:p>
      <w:pPr>
        <w:spacing w:line="440" w:lineRule="exact"/>
        <w:rPr>
          <w:rFonts w:ascii="宋体" w:hAnsi="宋体" w:eastAsia="宋体" w:cs="宋体"/>
          <w:color w:val="auto"/>
          <w:sz w:val="19"/>
          <w:szCs w:val="19"/>
          <w:highlight w:val="none"/>
          <w:u w:val="single"/>
          <w:lang w:val="zh-TW" w:eastAsia="zh-TW" w:bidi="zh-TW"/>
        </w:rPr>
      </w:pPr>
    </w:p>
    <w:p>
      <w:pPr>
        <w:spacing w:line="440" w:lineRule="exact"/>
        <w:rPr>
          <w:rFonts w:ascii="宋体" w:hAnsi="宋体" w:eastAsia="宋体" w:cs="宋体"/>
          <w:color w:val="auto"/>
          <w:sz w:val="19"/>
          <w:szCs w:val="19"/>
          <w:highlight w:val="none"/>
          <w:u w:val="single"/>
          <w:lang w:eastAsia="zh-CN" w:bidi="zh-TW"/>
        </w:rPr>
      </w:pPr>
      <w:r>
        <w:rPr>
          <w:rFonts w:ascii="宋体" w:hAnsi="宋体" w:eastAsia="宋体" w:cs="宋体"/>
          <w:color w:val="auto"/>
          <w:sz w:val="19"/>
          <w:szCs w:val="19"/>
          <w:highlight w:val="none"/>
          <w:lang w:val="zh-TW" w:eastAsia="zh-TW" w:bidi="zh-TW"/>
        </w:rPr>
        <w:t>乙方</w:t>
      </w:r>
      <w:r>
        <w:rPr>
          <w:rFonts w:hint="eastAsia" w:ascii="宋体" w:hAnsi="宋体" w:eastAsia="宋体" w:cs="宋体"/>
          <w:color w:val="auto"/>
          <w:sz w:val="19"/>
          <w:szCs w:val="19"/>
          <w:highlight w:val="none"/>
          <w:lang w:val="zh-TW" w:eastAsia="zh-CN" w:bidi="zh-TW"/>
        </w:rPr>
        <w:t>（借款人）</w:t>
      </w:r>
      <w:r>
        <w:rPr>
          <w:rFonts w:ascii="宋体" w:hAnsi="宋体" w:eastAsia="宋体" w:cs="宋体"/>
          <w:color w:val="auto"/>
          <w:sz w:val="19"/>
          <w:szCs w:val="19"/>
          <w:highlight w:val="none"/>
          <w:lang w:val="zh-TW" w:eastAsia="zh-TW" w:bidi="zh-TW"/>
        </w:rPr>
        <w:t>：</w:t>
      </w:r>
      <w:r>
        <w:rPr>
          <w:rFonts w:hint="eastAsia" w:ascii="宋体" w:hAnsi="宋体" w:eastAsia="宋体" w:cs="宋体"/>
          <w:color w:val="auto"/>
          <w:sz w:val="19"/>
          <w:szCs w:val="19"/>
          <w:highlight w:val="none"/>
          <w:u w:val="single"/>
          <w:lang w:eastAsia="zh-CN" w:bidi="zh-TW"/>
        </w:rPr>
        <w:t xml:space="preserve">                                                                              </w:t>
      </w:r>
    </w:p>
    <w:p>
      <w:pPr>
        <w:spacing w:line="440" w:lineRule="exact"/>
        <w:rPr>
          <w:rFonts w:ascii="宋体" w:hAnsi="宋体" w:eastAsia="宋体" w:cs="宋体"/>
          <w:color w:val="auto"/>
          <w:sz w:val="19"/>
          <w:szCs w:val="19"/>
          <w:highlight w:val="none"/>
          <w:lang w:val="zh-TW" w:eastAsia="zh-CN" w:bidi="zh-TW"/>
        </w:rPr>
      </w:pPr>
      <w:r>
        <w:rPr>
          <w:rFonts w:hint="eastAsia" w:ascii="宋体" w:hAnsi="宋体" w:eastAsia="宋体" w:cs="宋体"/>
          <w:color w:val="auto"/>
          <w:sz w:val="19"/>
          <w:szCs w:val="19"/>
          <w:highlight w:val="none"/>
          <w:lang w:eastAsia="zh-CN" w:bidi="zh-TW"/>
        </w:rPr>
        <w:t>有效</w:t>
      </w:r>
      <w:r>
        <w:rPr>
          <w:rFonts w:hint="eastAsia" w:ascii="宋体" w:hAnsi="宋体" w:eastAsia="宋体" w:cs="宋体"/>
          <w:color w:val="auto"/>
          <w:sz w:val="19"/>
          <w:szCs w:val="19"/>
          <w:highlight w:val="none"/>
          <w:lang w:val="zh-TW" w:eastAsia="zh-CN" w:bidi="zh-TW"/>
        </w:rPr>
        <w:t>身份</w:t>
      </w:r>
      <w:r>
        <w:rPr>
          <w:rFonts w:hint="eastAsia" w:ascii="宋体" w:hAnsi="宋体" w:eastAsia="宋体" w:cs="宋体"/>
          <w:color w:val="auto"/>
          <w:sz w:val="19"/>
          <w:szCs w:val="19"/>
          <w:highlight w:val="none"/>
          <w:lang w:eastAsia="zh-CN" w:bidi="zh-TW"/>
        </w:rPr>
        <w:t>证件</w:t>
      </w:r>
      <w:r>
        <w:rPr>
          <w:rFonts w:hint="eastAsia" w:ascii="宋体" w:hAnsi="宋体" w:eastAsia="宋体" w:cs="宋体"/>
          <w:color w:val="auto"/>
          <w:sz w:val="19"/>
          <w:szCs w:val="19"/>
          <w:highlight w:val="none"/>
          <w:lang w:val="zh-TW" w:eastAsia="zh-CN" w:bidi="zh-TW"/>
        </w:rPr>
        <w:t>号码：</w:t>
      </w:r>
      <w:r>
        <w:rPr>
          <w:rFonts w:hint="eastAsia" w:ascii="宋体" w:hAnsi="宋体" w:eastAsia="宋体" w:cs="宋体"/>
          <w:color w:val="auto"/>
          <w:sz w:val="19"/>
          <w:szCs w:val="19"/>
          <w:highlight w:val="none"/>
          <w:u w:val="single"/>
          <w:lang w:eastAsia="zh-CN" w:bidi="zh-TW"/>
        </w:rPr>
        <w:t xml:space="preserve">                                                                        </w:t>
      </w:r>
    </w:p>
    <w:p>
      <w:pPr>
        <w:spacing w:line="440" w:lineRule="exact"/>
        <w:rPr>
          <w:rFonts w:ascii="宋体" w:hAnsi="宋体" w:eastAsia="宋体" w:cs="宋体"/>
          <w:color w:val="auto"/>
          <w:sz w:val="19"/>
          <w:szCs w:val="19"/>
          <w:highlight w:val="none"/>
          <w:u w:val="single"/>
          <w:lang w:val="zh-TW" w:eastAsia="zh-TW" w:bidi="zh-TW"/>
        </w:rPr>
      </w:pPr>
    </w:p>
    <w:p>
      <w:pPr>
        <w:pStyle w:val="9"/>
        <w:spacing w:after="0" w:line="440" w:lineRule="exact"/>
        <w:jc w:val="both"/>
        <w:rPr>
          <w:rFonts w:hint="eastAsia" w:eastAsia="宋体"/>
          <w:b/>
          <w:bCs/>
          <w:color w:val="auto"/>
          <w:highlight w:val="none"/>
          <w:lang w:val="en-US" w:eastAsia="zh-CN"/>
        </w:rPr>
      </w:pPr>
      <w:r>
        <w:rPr>
          <w:rFonts w:hint="eastAsia"/>
          <w:b/>
          <w:bCs/>
          <w:color w:val="auto"/>
          <w:highlight w:val="none"/>
        </w:rPr>
        <w:t>甲乙双方本着平等自愿、诚实信用的原则，根据有关法律、法规和规章，经协商一致，订立本合同，并承诺严格履约。</w:t>
      </w:r>
    </w:p>
    <w:p>
      <w:pPr>
        <w:pStyle w:val="9"/>
        <w:spacing w:after="0" w:line="440" w:lineRule="exact"/>
        <w:jc w:val="both"/>
        <w:rPr>
          <w:b/>
          <w:bCs/>
          <w:color w:val="auto"/>
          <w:highlight w:val="none"/>
        </w:rPr>
      </w:pPr>
      <w:r>
        <w:rPr>
          <w:rFonts w:hint="eastAsia"/>
          <w:b/>
          <w:bCs/>
          <w:color w:val="auto"/>
          <w:highlight w:val="none"/>
          <w:lang w:eastAsia="zh-CN"/>
        </w:rPr>
        <w:t>甲方</w:t>
      </w:r>
      <w:r>
        <w:rPr>
          <w:b/>
          <w:bCs/>
          <w:color w:val="auto"/>
          <w:highlight w:val="none"/>
        </w:rPr>
        <w:t>将为</w:t>
      </w:r>
      <w:r>
        <w:rPr>
          <w:rFonts w:hint="eastAsia"/>
          <w:b/>
          <w:bCs/>
          <w:color w:val="auto"/>
          <w:highlight w:val="none"/>
          <w:lang w:eastAsia="zh-CN"/>
        </w:rPr>
        <w:t>乙方</w:t>
      </w:r>
      <w:r>
        <w:rPr>
          <w:b/>
          <w:bCs/>
          <w:color w:val="auto"/>
          <w:highlight w:val="none"/>
        </w:rPr>
        <w:t>提供本合同项下的人民币贷款服务。具体借款信息以本合同项下单笔</w:t>
      </w:r>
      <w:r>
        <w:rPr>
          <w:rFonts w:hint="eastAsia"/>
          <w:b/>
          <w:bCs/>
          <w:color w:val="auto"/>
          <w:highlight w:val="none"/>
          <w:lang w:eastAsia="zh-CN"/>
        </w:rPr>
        <w:t>贷款合同、</w:t>
      </w:r>
      <w:r>
        <w:rPr>
          <w:rFonts w:hint="eastAsia"/>
          <w:b/>
          <w:bCs/>
          <w:color w:val="auto"/>
          <w:highlight w:val="none"/>
        </w:rPr>
        <w:t>电子</w:t>
      </w:r>
      <w:r>
        <w:rPr>
          <w:rFonts w:hint="eastAsia"/>
          <w:b/>
          <w:bCs/>
          <w:color w:val="auto"/>
          <w:highlight w:val="none"/>
          <w:lang w:eastAsia="zh-CN"/>
        </w:rPr>
        <w:t>借据</w:t>
      </w:r>
      <w:r>
        <w:rPr>
          <w:b/>
          <w:bCs/>
          <w:color w:val="auto"/>
          <w:highlight w:val="none"/>
        </w:rPr>
        <w:t>所载信息为准。</w:t>
      </w:r>
      <w:r>
        <w:rPr>
          <w:rFonts w:hint="eastAsia"/>
          <w:b/>
          <w:bCs/>
          <w:color w:val="auto"/>
          <w:highlight w:val="none"/>
          <w:lang w:eastAsia="zh-CN"/>
        </w:rPr>
        <w:t>贷款合同、</w:t>
      </w:r>
      <w:r>
        <w:rPr>
          <w:rFonts w:hint="eastAsia"/>
          <w:b/>
          <w:bCs/>
          <w:color w:val="auto"/>
          <w:highlight w:val="none"/>
        </w:rPr>
        <w:t>电子</w:t>
      </w:r>
      <w:r>
        <w:rPr>
          <w:rFonts w:hint="eastAsia"/>
          <w:b/>
          <w:bCs/>
          <w:color w:val="auto"/>
          <w:highlight w:val="none"/>
          <w:lang w:eastAsia="zh-CN"/>
        </w:rPr>
        <w:t>借据</w:t>
      </w:r>
      <w:r>
        <w:rPr>
          <w:b/>
          <w:bCs/>
          <w:color w:val="auto"/>
          <w:highlight w:val="none"/>
        </w:rPr>
        <w:t>是本合同组成部分之一，具有同等的法律效力。</w:t>
      </w:r>
    </w:p>
    <w:p>
      <w:pPr>
        <w:pStyle w:val="9"/>
        <w:spacing w:after="0" w:line="440" w:lineRule="exact"/>
        <w:ind w:firstLine="403"/>
        <w:jc w:val="both"/>
        <w:rPr>
          <w:b/>
          <w:bCs/>
          <w:color w:val="auto"/>
          <w:highlight w:val="none"/>
        </w:rPr>
      </w:pPr>
      <w:r>
        <w:rPr>
          <w:rFonts w:hint="eastAsia"/>
          <w:b/>
          <w:bCs/>
          <w:color w:val="auto"/>
          <w:highlight w:val="none"/>
          <w:lang w:eastAsia="zh-CN"/>
        </w:rPr>
        <w:t>乙方</w:t>
      </w:r>
      <w:r>
        <w:rPr>
          <w:b/>
          <w:bCs/>
          <w:color w:val="auto"/>
          <w:highlight w:val="none"/>
        </w:rPr>
        <w:t>的</w:t>
      </w:r>
      <w:r>
        <w:rPr>
          <w:rFonts w:hint="eastAsia"/>
          <w:b/>
          <w:bCs/>
          <w:color w:val="auto"/>
          <w:highlight w:val="none"/>
          <w:lang w:eastAsia="zh-CN"/>
        </w:rPr>
        <w:t>提交贷款申请、发起贷款提款</w:t>
      </w:r>
      <w:r>
        <w:rPr>
          <w:b/>
          <w:bCs/>
          <w:color w:val="auto"/>
          <w:highlight w:val="none"/>
        </w:rPr>
        <w:t>等行为即视为</w:t>
      </w:r>
      <w:r>
        <w:rPr>
          <w:rFonts w:hint="eastAsia"/>
          <w:b/>
          <w:bCs/>
          <w:color w:val="auto"/>
          <w:highlight w:val="none"/>
          <w:lang w:eastAsia="zh-CN"/>
        </w:rPr>
        <w:t>乙方</w:t>
      </w:r>
      <w:r>
        <w:rPr>
          <w:b/>
          <w:bCs/>
          <w:color w:val="auto"/>
          <w:highlight w:val="none"/>
        </w:rPr>
        <w:t>己阅读并同意接受本合同的约束。</w:t>
      </w:r>
    </w:p>
    <w:p>
      <w:pPr>
        <w:pStyle w:val="9"/>
        <w:spacing w:after="0" w:line="440" w:lineRule="exact"/>
        <w:jc w:val="both"/>
        <w:outlineLvl w:val="0"/>
        <w:rPr>
          <w:color w:val="auto"/>
          <w:highlight w:val="none"/>
        </w:rPr>
      </w:pPr>
      <w:r>
        <w:rPr>
          <w:color w:val="auto"/>
          <w:highlight w:val="none"/>
        </w:rPr>
        <w:t>第一条</w:t>
      </w:r>
      <w:r>
        <w:rPr>
          <w:rFonts w:hint="eastAsia"/>
          <w:color w:val="auto"/>
          <w:highlight w:val="none"/>
          <w:lang w:val="en-US" w:eastAsia="zh-CN"/>
        </w:rPr>
        <w:t xml:space="preserve"> </w:t>
      </w:r>
      <w:r>
        <w:rPr>
          <w:rFonts w:hint="eastAsia"/>
          <w:color w:val="auto"/>
          <w:highlight w:val="none"/>
          <w:lang w:eastAsia="zh-CN"/>
        </w:rPr>
        <w:t>术语</w:t>
      </w:r>
      <w:r>
        <w:rPr>
          <w:color w:val="auto"/>
          <w:highlight w:val="none"/>
        </w:rPr>
        <w:t>定义</w:t>
      </w:r>
    </w:p>
    <w:p>
      <w:pPr>
        <w:pStyle w:val="9"/>
        <w:spacing w:after="0" w:line="440" w:lineRule="exact"/>
        <w:jc w:val="both"/>
        <w:rPr>
          <w:color w:val="auto"/>
          <w:highlight w:val="none"/>
        </w:rPr>
      </w:pPr>
      <w:r>
        <w:rPr>
          <w:color w:val="auto"/>
          <w:highlight w:val="none"/>
          <w:lang w:val="en-US" w:eastAsia="zh-CN" w:bidi="en-US"/>
        </w:rPr>
        <w:t>1.</w:t>
      </w:r>
      <w:r>
        <w:rPr>
          <w:color w:val="auto"/>
          <w:highlight w:val="none"/>
        </w:rPr>
        <w:t>1</w:t>
      </w:r>
      <w:r>
        <w:rPr>
          <w:rFonts w:hint="eastAsia" w:ascii="宋体" w:hAnsi="宋体" w:eastAsia="宋体" w:cs="宋体"/>
          <w:color w:val="auto"/>
          <w:spacing w:val="7"/>
          <w:sz w:val="18"/>
          <w:szCs w:val="18"/>
          <w:highlight w:val="none"/>
          <w:lang w:eastAsia="zh-CN"/>
        </w:rPr>
        <w:t>业务</w:t>
      </w:r>
      <w:r>
        <w:rPr>
          <w:rFonts w:ascii="宋体" w:hAnsi="宋体" w:eastAsia="宋体" w:cs="宋体"/>
          <w:color w:val="auto"/>
          <w:spacing w:val="7"/>
          <w:sz w:val="18"/>
          <w:szCs w:val="18"/>
          <w:highlight w:val="none"/>
        </w:rPr>
        <w:t>平台：</w:t>
      </w:r>
      <w:r>
        <w:rPr>
          <w:rFonts w:hint="eastAsia" w:ascii="宋体" w:hAnsi="宋体" w:eastAsia="宋体" w:cs="宋体"/>
          <w:color w:val="auto"/>
          <w:spacing w:val="7"/>
          <w:sz w:val="18"/>
          <w:szCs w:val="18"/>
          <w:highlight w:val="none"/>
        </w:rPr>
        <w:t>指</w:t>
      </w:r>
      <w:r>
        <w:rPr>
          <w:rFonts w:hint="eastAsia" w:ascii="宋体" w:hAnsi="宋体" w:eastAsia="宋体" w:cs="宋体"/>
          <w:color w:val="auto"/>
          <w:spacing w:val="7"/>
          <w:sz w:val="18"/>
          <w:szCs w:val="18"/>
          <w:highlight w:val="none"/>
          <w:lang w:eastAsia="zh-CN"/>
        </w:rPr>
        <w:t>乙方</w:t>
      </w:r>
      <w:r>
        <w:rPr>
          <w:rFonts w:hint="eastAsia" w:ascii="宋体" w:hAnsi="宋体" w:eastAsia="宋体" w:cs="宋体"/>
          <w:color w:val="auto"/>
          <w:spacing w:val="7"/>
          <w:sz w:val="18"/>
          <w:szCs w:val="18"/>
          <w:highlight w:val="none"/>
        </w:rPr>
        <w:t>向</w:t>
      </w:r>
      <w:r>
        <w:rPr>
          <w:rFonts w:hint="eastAsia" w:ascii="宋体" w:hAnsi="宋体" w:eastAsia="宋体" w:cs="宋体"/>
          <w:color w:val="auto"/>
          <w:spacing w:val="7"/>
          <w:sz w:val="18"/>
          <w:szCs w:val="18"/>
          <w:highlight w:val="none"/>
          <w:lang w:eastAsia="zh-CN"/>
        </w:rPr>
        <w:t>甲方</w:t>
      </w:r>
      <w:r>
        <w:rPr>
          <w:rFonts w:hint="eastAsia" w:ascii="宋体" w:hAnsi="宋体" w:eastAsia="宋体" w:cs="宋体"/>
          <w:color w:val="auto"/>
          <w:spacing w:val="7"/>
          <w:sz w:val="18"/>
          <w:szCs w:val="18"/>
          <w:highlight w:val="none"/>
        </w:rPr>
        <w:t>提出贷款申请、查看贷款额度等操作的</w:t>
      </w:r>
      <w:r>
        <w:rPr>
          <w:rFonts w:hint="eastAsia" w:ascii="宋体" w:hAnsi="宋体" w:eastAsia="宋体" w:cs="宋体"/>
          <w:color w:val="auto"/>
          <w:spacing w:val="7"/>
          <w:sz w:val="18"/>
          <w:szCs w:val="18"/>
          <w:highlight w:val="none"/>
          <w:lang w:eastAsia="zh-CN"/>
        </w:rPr>
        <w:t>甲方</w:t>
      </w:r>
      <w:r>
        <w:rPr>
          <w:rFonts w:hint="eastAsia" w:ascii="宋体" w:hAnsi="宋体" w:eastAsia="宋体" w:cs="宋体"/>
          <w:color w:val="auto"/>
          <w:spacing w:val="7"/>
          <w:sz w:val="18"/>
          <w:szCs w:val="18"/>
          <w:highlight w:val="none"/>
        </w:rPr>
        <w:t>或第三方合作机构的APP应用、微信公众号、H5链接、网站或其他与本贷款相关的软件服务端</w:t>
      </w:r>
      <w:r>
        <w:rPr>
          <w:color w:val="auto"/>
          <w:highlight w:val="none"/>
        </w:rPr>
        <w:t>。</w:t>
      </w:r>
    </w:p>
    <w:p>
      <w:pPr>
        <w:pStyle w:val="9"/>
        <w:spacing w:after="0" w:line="440" w:lineRule="exact"/>
        <w:jc w:val="both"/>
        <w:rPr>
          <w:b/>
          <w:bCs/>
          <w:color w:val="auto"/>
          <w:highlight w:val="none"/>
        </w:rPr>
      </w:pPr>
      <w:r>
        <w:rPr>
          <w:rFonts w:hint="eastAsia"/>
          <w:color w:val="auto"/>
          <w:highlight w:val="none"/>
          <w:lang w:val="en-US" w:eastAsia="zh-CN" w:bidi="en-US"/>
        </w:rPr>
        <w:t>1</w:t>
      </w:r>
      <w:r>
        <w:rPr>
          <w:color w:val="auto"/>
          <w:highlight w:val="none"/>
          <w:lang w:val="en-US" w:eastAsia="zh-CN" w:bidi="en-US"/>
        </w:rPr>
        <w:t>.</w:t>
      </w:r>
      <w:r>
        <w:rPr>
          <w:rFonts w:hint="eastAsia"/>
          <w:color w:val="auto"/>
          <w:highlight w:val="none"/>
          <w:lang w:val="en-US" w:eastAsia="zh-CN"/>
        </w:rPr>
        <w:t>2</w:t>
      </w:r>
      <w:r>
        <w:rPr>
          <w:b/>
          <w:bCs/>
          <w:color w:val="auto"/>
          <w:highlight w:val="none"/>
        </w:rPr>
        <w:t>授信额度有效期：指在授信额度内，</w:t>
      </w:r>
      <w:r>
        <w:rPr>
          <w:rFonts w:hint="eastAsia"/>
          <w:b/>
          <w:bCs/>
          <w:color w:val="auto"/>
          <w:highlight w:val="none"/>
          <w:lang w:eastAsia="zh-CN"/>
        </w:rPr>
        <w:t>乙方</w:t>
      </w:r>
      <w:r>
        <w:rPr>
          <w:b/>
          <w:bCs/>
          <w:color w:val="auto"/>
          <w:highlight w:val="none"/>
        </w:rPr>
        <w:t>可向</w:t>
      </w:r>
      <w:r>
        <w:rPr>
          <w:rFonts w:hint="eastAsia"/>
          <w:b/>
          <w:bCs/>
          <w:color w:val="auto"/>
          <w:highlight w:val="none"/>
          <w:lang w:eastAsia="zh-CN"/>
        </w:rPr>
        <w:t>甲方</w:t>
      </w:r>
      <w:r>
        <w:rPr>
          <w:b/>
          <w:bCs/>
          <w:color w:val="auto"/>
          <w:highlight w:val="none"/>
        </w:rPr>
        <w:t>申请贷款的期限。</w:t>
      </w:r>
    </w:p>
    <w:p>
      <w:pPr>
        <w:pStyle w:val="9"/>
        <w:spacing w:after="0" w:line="440" w:lineRule="exact"/>
        <w:jc w:val="both"/>
        <w:rPr>
          <w:color w:val="auto"/>
          <w:highlight w:val="none"/>
        </w:rPr>
      </w:pPr>
      <w:r>
        <w:rPr>
          <w:color w:val="auto"/>
          <w:highlight w:val="none"/>
          <w:lang w:val="en-US" w:eastAsia="zh-CN" w:bidi="en-US"/>
        </w:rPr>
        <w:t>1.</w:t>
      </w:r>
      <w:r>
        <w:rPr>
          <w:rFonts w:hint="eastAsia"/>
          <w:color w:val="auto"/>
          <w:highlight w:val="none"/>
          <w:lang w:val="en-US" w:eastAsia="zh-CN" w:bidi="en-US"/>
        </w:rPr>
        <w:t>3</w:t>
      </w:r>
      <w:r>
        <w:rPr>
          <w:color w:val="auto"/>
          <w:highlight w:val="none"/>
        </w:rPr>
        <w:t>可使用授信额度：当</w:t>
      </w:r>
      <w:r>
        <w:rPr>
          <w:rFonts w:hint="eastAsia"/>
          <w:color w:val="auto"/>
          <w:highlight w:val="none"/>
          <w:lang w:eastAsia="zh-CN"/>
        </w:rPr>
        <w:t>乙方</w:t>
      </w:r>
      <w:r>
        <w:rPr>
          <w:color w:val="auto"/>
          <w:highlight w:val="none"/>
        </w:rPr>
        <w:t>授信额度被使用后，剩余可以使用的额度。可使用授信额度小于或等于</w:t>
      </w:r>
      <w:r>
        <w:rPr>
          <w:rFonts w:hint="eastAsia"/>
          <w:color w:val="auto"/>
          <w:highlight w:val="none"/>
          <w:lang w:eastAsia="zh-CN"/>
        </w:rPr>
        <w:t>乙方</w:t>
      </w:r>
      <w:r>
        <w:rPr>
          <w:color w:val="auto"/>
          <w:highlight w:val="none"/>
        </w:rPr>
        <w:t>的授信额度。</w:t>
      </w:r>
    </w:p>
    <w:p>
      <w:pPr>
        <w:pStyle w:val="9"/>
        <w:spacing w:after="0" w:line="440" w:lineRule="exact"/>
        <w:jc w:val="both"/>
        <w:rPr>
          <w:color w:val="auto"/>
          <w:highlight w:val="none"/>
        </w:rPr>
      </w:pPr>
      <w:r>
        <w:rPr>
          <w:color w:val="auto"/>
          <w:highlight w:val="none"/>
          <w:lang w:val="en-US" w:eastAsia="zh-CN" w:bidi="en-US"/>
        </w:rPr>
        <w:t>1.</w:t>
      </w:r>
      <w:r>
        <w:rPr>
          <w:rFonts w:hint="eastAsia"/>
          <w:color w:val="auto"/>
          <w:highlight w:val="none"/>
          <w:lang w:val="en-US" w:eastAsia="zh-CN" w:bidi="en-US"/>
        </w:rPr>
        <w:t>4</w:t>
      </w:r>
      <w:r>
        <w:rPr>
          <w:color w:val="auto"/>
          <w:highlight w:val="none"/>
        </w:rPr>
        <w:t>提款申请：</w:t>
      </w:r>
      <w:r>
        <w:rPr>
          <w:rFonts w:hint="eastAsia"/>
          <w:color w:val="auto"/>
          <w:highlight w:val="none"/>
          <w:lang w:eastAsia="zh-CN"/>
        </w:rPr>
        <w:t>乙方</w:t>
      </w:r>
      <w:r>
        <w:rPr>
          <w:color w:val="auto"/>
          <w:highlight w:val="none"/>
        </w:rPr>
        <w:t>应向</w:t>
      </w:r>
      <w:r>
        <w:rPr>
          <w:rFonts w:hint="eastAsia"/>
          <w:color w:val="auto"/>
          <w:highlight w:val="none"/>
          <w:lang w:eastAsia="zh-CN"/>
        </w:rPr>
        <w:t>甲方</w:t>
      </w:r>
      <w:r>
        <w:rPr>
          <w:color w:val="auto"/>
          <w:highlight w:val="none"/>
        </w:rPr>
        <w:t>发出提款的支付申请，逐笔向</w:t>
      </w:r>
      <w:r>
        <w:rPr>
          <w:rFonts w:hint="eastAsia"/>
          <w:color w:val="auto"/>
          <w:highlight w:val="none"/>
          <w:lang w:eastAsia="zh-CN"/>
        </w:rPr>
        <w:t>甲方</w:t>
      </w:r>
      <w:r>
        <w:rPr>
          <w:color w:val="auto"/>
          <w:highlight w:val="none"/>
        </w:rPr>
        <w:t>申请提取贷款资金。</w:t>
      </w:r>
      <w:r>
        <w:rPr>
          <w:rFonts w:hint="eastAsia"/>
          <w:color w:val="auto"/>
          <w:highlight w:val="none"/>
          <w:lang w:eastAsia="zh-CN"/>
        </w:rPr>
        <w:t>甲方</w:t>
      </w:r>
      <w:r>
        <w:rPr>
          <w:color w:val="auto"/>
          <w:highlight w:val="none"/>
        </w:rPr>
        <w:t>有权根据</w:t>
      </w:r>
      <w:r>
        <w:rPr>
          <w:rFonts w:hint="eastAsia"/>
          <w:color w:val="auto"/>
          <w:highlight w:val="none"/>
          <w:lang w:eastAsia="zh-CN"/>
        </w:rPr>
        <w:t>乙方</w:t>
      </w:r>
      <w:r>
        <w:rPr>
          <w:color w:val="auto"/>
          <w:highlight w:val="none"/>
        </w:rPr>
        <w:t>的风险状况或经营情况调整</w:t>
      </w:r>
      <w:r>
        <w:rPr>
          <w:rFonts w:hint="eastAsia"/>
          <w:color w:val="auto"/>
          <w:highlight w:val="none"/>
          <w:lang w:eastAsia="zh-CN"/>
        </w:rPr>
        <w:t>乙方</w:t>
      </w:r>
      <w:r>
        <w:rPr>
          <w:color w:val="auto"/>
          <w:highlight w:val="none"/>
        </w:rPr>
        <w:t>使用贷款的提款（支付）限额（包括但不限于当日可发放总规模限额、单笔限额、每日限额和每月限额）及提款笔数。</w:t>
      </w:r>
    </w:p>
    <w:p>
      <w:pPr>
        <w:pStyle w:val="9"/>
        <w:spacing w:after="0" w:line="440" w:lineRule="exact"/>
        <w:jc w:val="both"/>
        <w:rPr>
          <w:color w:val="auto"/>
          <w:highlight w:val="none"/>
        </w:rPr>
      </w:pPr>
      <w:r>
        <w:rPr>
          <w:color w:val="auto"/>
          <w:highlight w:val="none"/>
          <w:lang w:val="en-US" w:eastAsia="zh-CN" w:bidi="en-US"/>
        </w:rPr>
        <w:t>1.</w:t>
      </w:r>
      <w:r>
        <w:rPr>
          <w:rFonts w:hint="eastAsia"/>
          <w:color w:val="auto"/>
          <w:highlight w:val="none"/>
          <w:lang w:val="en-US" w:eastAsia="zh-CN" w:bidi="en-US"/>
        </w:rPr>
        <w:t>5</w:t>
      </w:r>
      <w:r>
        <w:rPr>
          <w:color w:val="auto"/>
          <w:highlight w:val="none"/>
        </w:rPr>
        <w:t>还款账户：指</w:t>
      </w:r>
      <w:r>
        <w:rPr>
          <w:rFonts w:hint="eastAsia"/>
          <w:color w:val="auto"/>
          <w:highlight w:val="none"/>
          <w:lang w:eastAsia="zh-CN"/>
        </w:rPr>
        <w:t>乙方</w:t>
      </w:r>
      <w:r>
        <w:rPr>
          <w:color w:val="auto"/>
          <w:highlight w:val="none"/>
        </w:rPr>
        <w:t>申请、使用本贷款服务，提供给</w:t>
      </w:r>
      <w:r>
        <w:rPr>
          <w:rFonts w:hint="eastAsia"/>
          <w:color w:val="auto"/>
          <w:highlight w:val="none"/>
          <w:lang w:eastAsia="zh-CN"/>
        </w:rPr>
        <w:t>甲方</w:t>
      </w:r>
      <w:r>
        <w:rPr>
          <w:color w:val="auto"/>
          <w:highlight w:val="none"/>
        </w:rPr>
        <w:t>发放贷款和代扣还款的银行账户。</w:t>
      </w:r>
    </w:p>
    <w:p>
      <w:pPr>
        <w:pStyle w:val="9"/>
        <w:spacing w:after="0" w:line="440" w:lineRule="exact"/>
        <w:jc w:val="both"/>
        <w:rPr>
          <w:color w:val="auto"/>
          <w:highlight w:val="none"/>
        </w:rPr>
      </w:pPr>
      <w:r>
        <w:rPr>
          <w:color w:val="auto"/>
          <w:highlight w:val="none"/>
          <w:lang w:val="en-US" w:eastAsia="zh-CN" w:bidi="en-US"/>
        </w:rPr>
        <w:t>1.</w:t>
      </w:r>
      <w:r>
        <w:rPr>
          <w:rFonts w:hint="eastAsia"/>
          <w:color w:val="auto"/>
          <w:highlight w:val="none"/>
          <w:lang w:val="en-US" w:eastAsia="zh-CN" w:bidi="en-US"/>
        </w:rPr>
        <w:t>6</w:t>
      </w:r>
      <w:r>
        <w:rPr>
          <w:color w:val="auto"/>
          <w:highlight w:val="none"/>
        </w:rPr>
        <w:t>代扣还款：指为偿还本合同项下应付款项的目的，</w:t>
      </w:r>
      <w:r>
        <w:rPr>
          <w:rFonts w:hint="eastAsia"/>
          <w:color w:val="auto"/>
          <w:highlight w:val="none"/>
          <w:lang w:eastAsia="zh-CN"/>
        </w:rPr>
        <w:t>乙方</w:t>
      </w:r>
      <w:r>
        <w:rPr>
          <w:color w:val="auto"/>
          <w:highlight w:val="none"/>
        </w:rPr>
        <w:t>不可撤销地授权</w:t>
      </w:r>
      <w:r>
        <w:rPr>
          <w:rFonts w:hint="eastAsia"/>
          <w:color w:val="auto"/>
          <w:highlight w:val="none"/>
          <w:lang w:eastAsia="zh-CN"/>
        </w:rPr>
        <w:t>甲方</w:t>
      </w:r>
      <w:r>
        <w:rPr>
          <w:color w:val="auto"/>
          <w:highlight w:val="none"/>
        </w:rPr>
        <w:t>根据</w:t>
      </w:r>
      <w:r>
        <w:rPr>
          <w:rFonts w:hint="eastAsia"/>
          <w:color w:val="auto"/>
          <w:highlight w:val="none"/>
          <w:lang w:eastAsia="zh-CN"/>
        </w:rPr>
        <w:t>乙方</w:t>
      </w:r>
      <w:r>
        <w:rPr>
          <w:color w:val="auto"/>
          <w:highlight w:val="none"/>
        </w:rPr>
        <w:t>的借款还款信息</w:t>
      </w:r>
      <w:r>
        <w:rPr>
          <w:rFonts w:hint="eastAsia"/>
          <w:color w:val="auto"/>
          <w:highlight w:val="none"/>
        </w:rPr>
        <w:t>从</w:t>
      </w:r>
      <w:r>
        <w:rPr>
          <w:color w:val="auto"/>
          <w:highlight w:val="none"/>
        </w:rPr>
        <w:t>还款账户</w:t>
      </w:r>
      <w:r>
        <w:rPr>
          <w:rFonts w:hint="eastAsia"/>
          <w:color w:val="auto"/>
          <w:highlight w:val="none"/>
          <w:lang w:eastAsia="zh-CN"/>
        </w:rPr>
        <w:t>、</w:t>
      </w:r>
      <w:r>
        <w:rPr>
          <w:rFonts w:hint="eastAsia"/>
          <w:color w:val="auto"/>
          <w:highlight w:val="none"/>
        </w:rPr>
        <w:t>乙方在珠海华润银行各分支机构开立的其他账户</w:t>
      </w:r>
      <w:r>
        <w:rPr>
          <w:rFonts w:hint="eastAsia"/>
          <w:color w:val="auto"/>
          <w:highlight w:val="none"/>
          <w:lang w:val="en-US" w:eastAsia="zh-CN"/>
        </w:rPr>
        <w:t>和乙方在甲方绑定的他行银行账户</w:t>
      </w:r>
      <w:r>
        <w:rPr>
          <w:rFonts w:hint="eastAsia"/>
          <w:color w:val="auto"/>
          <w:highlight w:val="none"/>
        </w:rPr>
        <w:t>中扣收全部到期或提前到期的应还款项</w:t>
      </w:r>
      <w:r>
        <w:rPr>
          <w:color w:val="auto"/>
          <w:highlight w:val="none"/>
        </w:rPr>
        <w:t>。</w:t>
      </w:r>
    </w:p>
    <w:p>
      <w:pPr>
        <w:pStyle w:val="9"/>
        <w:spacing w:after="0" w:line="440" w:lineRule="exact"/>
        <w:jc w:val="both"/>
        <w:rPr>
          <w:rFonts w:hint="eastAsia"/>
          <w:color w:val="auto"/>
          <w:highlight w:val="none"/>
          <w:lang w:val="en-US" w:eastAsia="zh-CN"/>
        </w:rPr>
      </w:pPr>
      <w:r>
        <w:rPr>
          <w:rFonts w:hint="eastAsia"/>
          <w:color w:val="auto"/>
          <w:highlight w:val="none"/>
          <w:lang w:val="en-US" w:eastAsia="zh-CN"/>
        </w:rPr>
        <w:t>1.7 收款账户：指乙方在业务平台自行填写或选择的用于接收甲方所发放的借款的账户。</w:t>
      </w:r>
    </w:p>
    <w:p>
      <w:pPr>
        <w:pStyle w:val="9"/>
        <w:spacing w:after="0" w:line="440" w:lineRule="exact"/>
        <w:jc w:val="both"/>
        <w:rPr>
          <w:rFonts w:hint="eastAsia"/>
          <w:color w:val="auto"/>
          <w:highlight w:val="none"/>
          <w:lang w:val="en-US" w:eastAsia="zh-CN"/>
        </w:rPr>
      </w:pPr>
      <w:r>
        <w:rPr>
          <w:rFonts w:hint="eastAsia"/>
          <w:color w:val="auto"/>
          <w:highlight w:val="none"/>
          <w:lang w:val="en-US" w:eastAsia="zh-CN"/>
        </w:rPr>
        <w:t>1.8 还款日：指甲方向乙方发放某笔贷款后乙方应按期归还贷款本息及其他应付款项的日期。</w:t>
      </w:r>
    </w:p>
    <w:p>
      <w:pPr>
        <w:pStyle w:val="9"/>
        <w:spacing w:after="0" w:line="440" w:lineRule="exact"/>
        <w:jc w:val="both"/>
        <w:rPr>
          <w:rFonts w:hint="eastAsia"/>
          <w:color w:val="auto"/>
          <w:highlight w:val="none"/>
          <w:lang w:val="en-US" w:eastAsia="zh-CN"/>
        </w:rPr>
      </w:pPr>
      <w:r>
        <w:rPr>
          <w:rFonts w:hint="eastAsia"/>
          <w:color w:val="auto"/>
          <w:highlight w:val="none"/>
          <w:lang w:val="en-US" w:eastAsia="zh-CN"/>
        </w:rPr>
        <w:t>1.9 受托支付：指甲方根据乙方的支付委托，将贷款资金支付给符合合同约定用途的乙方的交易对象的支付方式。</w:t>
      </w:r>
    </w:p>
    <w:p>
      <w:pPr>
        <w:pStyle w:val="9"/>
        <w:spacing w:after="0" w:line="440" w:lineRule="exact"/>
        <w:jc w:val="both"/>
        <w:rPr>
          <w:rFonts w:hint="eastAsia"/>
          <w:color w:val="auto"/>
          <w:highlight w:val="none"/>
          <w:lang w:val="en-US" w:eastAsia="zh-CN"/>
        </w:rPr>
      </w:pPr>
      <w:r>
        <w:rPr>
          <w:rFonts w:hint="eastAsia"/>
          <w:color w:val="auto"/>
          <w:highlight w:val="none"/>
          <w:lang w:val="en-US" w:eastAsia="zh-CN"/>
        </w:rPr>
        <w:t>1.10 自主支付：指甲方根据乙方的申请将贷款资金直接发放至乙方的账户，并由乙方自主支付给符合本合同约定用途的乙方的交易对象的支付方式。</w:t>
      </w:r>
    </w:p>
    <w:p>
      <w:pPr>
        <w:pStyle w:val="9"/>
        <w:spacing w:after="0" w:line="440" w:lineRule="exact"/>
        <w:jc w:val="both"/>
        <w:rPr>
          <w:rFonts w:hint="eastAsia"/>
          <w:color w:val="auto"/>
          <w:highlight w:val="none"/>
          <w:lang w:val="en-US" w:eastAsia="zh-CN"/>
        </w:rPr>
      </w:pPr>
      <w:r>
        <w:rPr>
          <w:rFonts w:hint="eastAsia"/>
          <w:color w:val="auto"/>
          <w:highlight w:val="none"/>
          <w:lang w:val="en-US" w:eastAsia="zh-CN"/>
        </w:rPr>
        <w:t>1.11 逾期：指乙方未按约定的还款日向甲方足额偿还已到期贷款本息及其他应付款项。</w:t>
      </w:r>
    </w:p>
    <w:p>
      <w:pPr>
        <w:pStyle w:val="9"/>
        <w:spacing w:after="0" w:line="440" w:lineRule="exact"/>
        <w:jc w:val="both"/>
        <w:rPr>
          <w:rFonts w:hint="eastAsia"/>
          <w:color w:val="auto"/>
          <w:highlight w:val="none"/>
          <w:lang w:val="en-US" w:eastAsia="zh-CN"/>
        </w:rPr>
      </w:pPr>
      <w:r>
        <w:rPr>
          <w:rFonts w:hint="eastAsia"/>
          <w:color w:val="auto"/>
          <w:highlight w:val="none"/>
          <w:lang w:val="en-US" w:eastAsia="zh-CN"/>
        </w:rPr>
        <w:t>1.12 实现债权的费用：包括但不限于诉讼/仲裁费用、律师代理费用、调查取证费用、公证费用、送达费用、公告费用、财产保全费用、执行费用、评估费用、鉴定费用、拍卖费用、差旅费用等其他为实现债权而支出的合理费用。</w:t>
      </w:r>
    </w:p>
    <w:p>
      <w:pPr>
        <w:pStyle w:val="9"/>
        <w:spacing w:after="0" w:line="440" w:lineRule="exact"/>
        <w:jc w:val="both"/>
        <w:rPr>
          <w:rFonts w:hint="default"/>
          <w:color w:val="auto"/>
          <w:highlight w:val="none"/>
          <w:lang w:val="en-US" w:eastAsia="zh-CN"/>
        </w:rPr>
      </w:pPr>
      <w:r>
        <w:rPr>
          <w:rFonts w:hint="eastAsia"/>
          <w:color w:val="auto"/>
          <w:highlight w:val="none"/>
          <w:lang w:val="en-US" w:eastAsia="zh-CN"/>
        </w:rPr>
        <w:t>1</w:t>
      </w:r>
      <w:r>
        <w:rPr>
          <w:rFonts w:hint="default"/>
          <w:color w:val="auto"/>
          <w:highlight w:val="none"/>
          <w:lang w:val="en-US" w:eastAsia="zh-CN"/>
        </w:rPr>
        <w:t>.</w:t>
      </w:r>
      <w:r>
        <w:rPr>
          <w:rFonts w:hint="eastAsia"/>
          <w:color w:val="auto"/>
          <w:highlight w:val="none"/>
          <w:lang w:val="en-US" w:eastAsia="zh-CN"/>
        </w:rPr>
        <w:t xml:space="preserve">13 </w:t>
      </w:r>
      <w:r>
        <w:rPr>
          <w:rFonts w:hint="default"/>
          <w:color w:val="auto"/>
          <w:highlight w:val="none"/>
          <w:lang w:val="en-US" w:eastAsia="zh-CN"/>
        </w:rPr>
        <w:t>法律法规：包括中华人民共和国的法律、行政法规、最高人民法院的司法解释以及金融监管机构的规章、规定与命令、通知等。</w:t>
      </w:r>
    </w:p>
    <w:p>
      <w:pPr>
        <w:pStyle w:val="9"/>
        <w:spacing w:after="0" w:line="440" w:lineRule="exact"/>
        <w:jc w:val="both"/>
        <w:rPr>
          <w:rFonts w:hint="default"/>
          <w:color w:val="auto"/>
          <w:highlight w:val="none"/>
          <w:lang w:val="en-US" w:eastAsia="zh-CN"/>
        </w:rPr>
      </w:pPr>
      <w:r>
        <w:rPr>
          <w:rFonts w:hint="eastAsia"/>
          <w:color w:val="auto"/>
          <w:highlight w:val="none"/>
          <w:lang w:val="en-US" w:eastAsia="zh-CN"/>
        </w:rPr>
        <w:t xml:space="preserve">1.14 </w:t>
      </w:r>
      <w:r>
        <w:rPr>
          <w:rFonts w:hint="default"/>
          <w:color w:val="auto"/>
          <w:highlight w:val="none"/>
          <w:lang w:val="en-US" w:eastAsia="zh-CN"/>
        </w:rPr>
        <w:t>本合同：包括</w:t>
      </w:r>
      <w:r>
        <w:rPr>
          <w:rFonts w:hint="eastAsia"/>
          <w:color w:val="auto"/>
          <w:highlight w:val="none"/>
          <w:lang w:val="en-US" w:eastAsia="zh-CN"/>
        </w:rPr>
        <w:t>甲方</w:t>
      </w:r>
      <w:r>
        <w:rPr>
          <w:rFonts w:hint="default"/>
          <w:color w:val="auto"/>
          <w:highlight w:val="none"/>
          <w:lang w:val="en-US" w:eastAsia="zh-CN"/>
        </w:rPr>
        <w:t>与</w:t>
      </w:r>
      <w:r>
        <w:rPr>
          <w:rFonts w:hint="eastAsia"/>
          <w:color w:val="auto"/>
          <w:highlight w:val="none"/>
          <w:lang w:val="en-US" w:eastAsia="zh-CN"/>
        </w:rPr>
        <w:t>乙方</w:t>
      </w:r>
      <w:r>
        <w:rPr>
          <w:rFonts w:hint="default"/>
          <w:color w:val="auto"/>
          <w:highlight w:val="none"/>
          <w:lang w:val="en-US" w:eastAsia="zh-CN"/>
        </w:rPr>
        <w:t>签署的本《个人信用贷款授信额度合同》及其附件（如有）,亦包括后续对该合同及附件的任何有效修订和补充。</w:t>
      </w:r>
    </w:p>
    <w:p>
      <w:pPr>
        <w:pStyle w:val="9"/>
        <w:spacing w:after="0" w:line="440" w:lineRule="exact"/>
        <w:jc w:val="both"/>
        <w:rPr>
          <w:rFonts w:hint="default"/>
          <w:color w:val="auto"/>
          <w:highlight w:val="none"/>
          <w:lang w:val="en-US" w:eastAsia="zh-CN"/>
        </w:rPr>
      </w:pPr>
      <w:r>
        <w:rPr>
          <w:rFonts w:hint="eastAsia"/>
          <w:color w:val="auto"/>
          <w:highlight w:val="none"/>
          <w:lang w:val="en-US" w:eastAsia="zh-CN"/>
        </w:rPr>
        <w:t xml:space="preserve">1.15 </w:t>
      </w:r>
      <w:r>
        <w:rPr>
          <w:rFonts w:hint="default"/>
          <w:color w:val="auto"/>
          <w:highlight w:val="none"/>
          <w:lang w:val="en-US" w:eastAsia="zh-CN"/>
        </w:rPr>
        <w:t>年、月、日：除非在本合同文义中有明确的其他含义，“年”“月”“日”均指按照公历计算的自然年、自然月、自然日。</w:t>
      </w:r>
    </w:p>
    <w:p>
      <w:pPr>
        <w:pStyle w:val="9"/>
        <w:spacing w:after="0" w:line="440" w:lineRule="exact"/>
        <w:jc w:val="both"/>
        <w:rPr>
          <w:rFonts w:hint="default"/>
          <w:color w:val="auto"/>
          <w:highlight w:val="none"/>
          <w:lang w:val="en-US" w:eastAsia="zh-CN"/>
        </w:rPr>
      </w:pPr>
      <w:r>
        <w:rPr>
          <w:rFonts w:hint="eastAsia"/>
          <w:color w:val="auto"/>
          <w:highlight w:val="none"/>
          <w:lang w:val="en-US" w:eastAsia="zh-CN"/>
        </w:rPr>
        <w:t xml:space="preserve">1.16 </w:t>
      </w:r>
      <w:r>
        <w:rPr>
          <w:rFonts w:hint="default"/>
          <w:color w:val="auto"/>
          <w:highlight w:val="none"/>
          <w:lang w:val="en-US" w:eastAsia="zh-CN"/>
        </w:rPr>
        <w:t>本合同中“贷款”、“借款”为同一含义。</w:t>
      </w:r>
    </w:p>
    <w:p>
      <w:pPr>
        <w:pStyle w:val="9"/>
        <w:spacing w:after="0" w:line="440" w:lineRule="exact"/>
        <w:jc w:val="both"/>
        <w:outlineLvl w:val="0"/>
        <w:rPr>
          <w:rFonts w:hint="default"/>
          <w:color w:val="auto"/>
          <w:highlight w:val="none"/>
          <w:lang w:val="en-US" w:eastAsia="zh-CN"/>
        </w:rPr>
      </w:pPr>
      <w:r>
        <w:rPr>
          <w:rFonts w:hint="default"/>
          <w:color w:val="auto"/>
          <w:highlight w:val="none"/>
          <w:lang w:val="en-US" w:eastAsia="zh-CN"/>
        </w:rPr>
        <w:t xml:space="preserve">第二条  </w:t>
      </w:r>
      <w:r>
        <w:rPr>
          <w:rFonts w:hint="eastAsia"/>
          <w:color w:val="auto"/>
          <w:highlight w:val="none"/>
          <w:lang w:val="en-US" w:eastAsia="zh-CN"/>
        </w:rPr>
        <w:t>乙方</w:t>
      </w:r>
      <w:r>
        <w:rPr>
          <w:rFonts w:hint="default"/>
          <w:color w:val="auto"/>
          <w:highlight w:val="none"/>
          <w:lang w:val="en-US" w:eastAsia="zh-CN"/>
        </w:rPr>
        <w:t>基本信息</w:t>
      </w:r>
    </w:p>
    <w:p>
      <w:pPr>
        <w:pStyle w:val="9"/>
        <w:spacing w:after="0" w:line="440" w:lineRule="exact"/>
        <w:jc w:val="both"/>
        <w:rPr>
          <w:rFonts w:hint="default"/>
          <w:color w:val="auto"/>
          <w:highlight w:val="none"/>
          <w:lang w:val="en-US" w:eastAsia="zh-CN"/>
        </w:rPr>
      </w:pPr>
      <w:r>
        <w:rPr>
          <w:rFonts w:hint="default"/>
          <w:color w:val="auto"/>
          <w:highlight w:val="none"/>
          <w:lang w:val="en-US" w:eastAsia="zh-CN"/>
        </w:rPr>
        <w:t>为了保护</w:t>
      </w:r>
      <w:r>
        <w:rPr>
          <w:rFonts w:hint="eastAsia"/>
          <w:color w:val="auto"/>
          <w:highlight w:val="none"/>
          <w:lang w:val="en-US" w:eastAsia="zh-CN"/>
        </w:rPr>
        <w:t>乙方</w:t>
      </w:r>
      <w:r>
        <w:rPr>
          <w:rFonts w:hint="default"/>
          <w:color w:val="auto"/>
          <w:highlight w:val="none"/>
          <w:lang w:val="en-US" w:eastAsia="zh-CN"/>
        </w:rPr>
        <w:t>的个人信息，本合同在展示时，部分隐藏了</w:t>
      </w:r>
      <w:r>
        <w:rPr>
          <w:rFonts w:hint="eastAsia"/>
          <w:color w:val="auto"/>
          <w:highlight w:val="none"/>
          <w:lang w:val="en-US" w:eastAsia="zh-CN"/>
        </w:rPr>
        <w:t>乙方</w:t>
      </w:r>
      <w:r>
        <w:rPr>
          <w:rFonts w:hint="default"/>
          <w:color w:val="auto"/>
          <w:highlight w:val="none"/>
          <w:lang w:val="en-US" w:eastAsia="zh-CN"/>
        </w:rPr>
        <w:t>的身份信息和收款账户信息。</w:t>
      </w:r>
      <w:r>
        <w:rPr>
          <w:rFonts w:hint="eastAsia"/>
          <w:color w:val="auto"/>
          <w:highlight w:val="none"/>
          <w:lang w:val="en-US" w:eastAsia="zh-CN"/>
        </w:rPr>
        <w:t>乙方</w:t>
      </w:r>
      <w:r>
        <w:rPr>
          <w:rFonts w:hint="default"/>
          <w:color w:val="auto"/>
          <w:highlight w:val="none"/>
          <w:lang w:val="en-US" w:eastAsia="zh-CN"/>
        </w:rPr>
        <w:t>知晓且承诺本合同对</w:t>
      </w:r>
      <w:r>
        <w:rPr>
          <w:rFonts w:hint="eastAsia"/>
          <w:color w:val="auto"/>
          <w:highlight w:val="none"/>
          <w:lang w:val="en-US" w:eastAsia="zh-CN"/>
        </w:rPr>
        <w:t>乙方</w:t>
      </w:r>
      <w:r>
        <w:rPr>
          <w:rFonts w:hint="default"/>
          <w:color w:val="auto"/>
          <w:highlight w:val="none"/>
          <w:lang w:val="en-US" w:eastAsia="zh-CN"/>
        </w:rPr>
        <w:t>个人信息的部分隐藏不影响本合同的效力。</w:t>
      </w:r>
    </w:p>
    <w:p>
      <w:pPr>
        <w:pStyle w:val="9"/>
        <w:spacing w:after="0" w:line="440" w:lineRule="exact"/>
        <w:jc w:val="both"/>
        <w:rPr>
          <w:rFonts w:hint="default"/>
          <w:color w:val="auto"/>
          <w:highlight w:val="none"/>
          <w:lang w:val="en-US" w:eastAsia="zh-CN"/>
        </w:rPr>
      </w:pPr>
      <w:r>
        <w:rPr>
          <w:rFonts w:hint="eastAsia"/>
          <w:color w:val="auto"/>
          <w:highlight w:val="none"/>
          <w:lang w:val="en-US" w:eastAsia="zh-CN"/>
        </w:rPr>
        <w:t>乙方</w:t>
      </w:r>
      <w:r>
        <w:rPr>
          <w:rFonts w:hint="default"/>
          <w:color w:val="auto"/>
          <w:highlight w:val="none"/>
          <w:lang w:val="en-US" w:eastAsia="zh-CN"/>
        </w:rPr>
        <w:t xml:space="preserve">： ___________________                                                     </w:t>
      </w:r>
    </w:p>
    <w:p>
      <w:pPr>
        <w:pStyle w:val="9"/>
        <w:spacing w:after="0" w:line="440" w:lineRule="exact"/>
        <w:jc w:val="both"/>
        <w:rPr>
          <w:rFonts w:hint="default"/>
          <w:color w:val="auto"/>
          <w:highlight w:val="none"/>
          <w:lang w:val="en-US" w:eastAsia="zh-CN"/>
        </w:rPr>
      </w:pPr>
      <w:r>
        <w:rPr>
          <w:rFonts w:hint="default"/>
          <w:color w:val="auto"/>
          <w:highlight w:val="none"/>
          <w:lang w:val="en-US" w:eastAsia="zh-CN"/>
        </w:rPr>
        <w:t>身份证号码： ___________________</w:t>
      </w:r>
    </w:p>
    <w:p>
      <w:pPr>
        <w:pStyle w:val="9"/>
        <w:spacing w:after="0" w:line="440" w:lineRule="exact"/>
        <w:jc w:val="both"/>
        <w:rPr>
          <w:rFonts w:hint="default"/>
          <w:color w:val="auto"/>
          <w:highlight w:val="none"/>
          <w:lang w:val="en-US" w:eastAsia="zh-CN"/>
        </w:rPr>
      </w:pPr>
      <w:r>
        <w:rPr>
          <w:rFonts w:hint="default"/>
          <w:color w:val="auto"/>
          <w:highlight w:val="none"/>
          <w:lang w:val="en-US" w:eastAsia="zh-CN"/>
        </w:rPr>
        <w:t>手机号码：___________________</w:t>
      </w:r>
    </w:p>
    <w:p>
      <w:pPr>
        <w:pStyle w:val="9"/>
        <w:spacing w:after="0" w:line="440" w:lineRule="exact"/>
        <w:jc w:val="both"/>
        <w:rPr>
          <w:rFonts w:hint="default"/>
          <w:color w:val="auto"/>
          <w:highlight w:val="none"/>
          <w:lang w:val="en-US" w:eastAsia="zh-CN"/>
        </w:rPr>
      </w:pPr>
      <w:r>
        <w:rPr>
          <w:rFonts w:hint="default"/>
          <w:color w:val="auto"/>
          <w:highlight w:val="none"/>
          <w:lang w:val="en-US" w:eastAsia="zh-CN"/>
        </w:rPr>
        <w:t xml:space="preserve">电子邮箱：___________________ </w:t>
      </w:r>
    </w:p>
    <w:p>
      <w:pPr>
        <w:pStyle w:val="9"/>
        <w:spacing w:after="0" w:line="440" w:lineRule="exact"/>
        <w:jc w:val="both"/>
        <w:rPr>
          <w:rFonts w:hint="default"/>
          <w:color w:val="auto"/>
          <w:highlight w:val="none"/>
          <w:lang w:val="en-US" w:eastAsia="zh-CN"/>
        </w:rPr>
      </w:pPr>
      <w:r>
        <w:rPr>
          <w:rFonts w:hint="default"/>
          <w:color w:val="auto"/>
          <w:highlight w:val="none"/>
          <w:lang w:val="en-US" w:eastAsia="zh-CN"/>
        </w:rPr>
        <w:t>常住地址：___________________</w:t>
      </w:r>
    </w:p>
    <w:p>
      <w:pPr>
        <w:pStyle w:val="9"/>
        <w:spacing w:after="0" w:line="440" w:lineRule="exact"/>
        <w:jc w:val="both"/>
        <w:rPr>
          <w:rFonts w:hint="default"/>
          <w:color w:val="auto"/>
          <w:highlight w:val="none"/>
          <w:lang w:val="en-US" w:eastAsia="zh-CN"/>
        </w:rPr>
      </w:pPr>
      <w:r>
        <w:rPr>
          <w:rFonts w:hint="default"/>
          <w:color w:val="auto"/>
          <w:highlight w:val="none"/>
          <w:lang w:val="en-US" w:eastAsia="zh-CN"/>
        </w:rPr>
        <w:t xml:space="preserve">收款人：___________________                                                      </w:t>
      </w:r>
    </w:p>
    <w:p>
      <w:pPr>
        <w:pStyle w:val="9"/>
        <w:spacing w:after="0" w:line="440" w:lineRule="exact"/>
        <w:jc w:val="both"/>
        <w:rPr>
          <w:rFonts w:hint="default"/>
          <w:color w:val="auto"/>
          <w:highlight w:val="none"/>
          <w:lang w:val="en-US" w:eastAsia="zh-CN"/>
        </w:rPr>
      </w:pPr>
      <w:r>
        <w:rPr>
          <w:rFonts w:hint="default"/>
          <w:color w:val="auto"/>
          <w:highlight w:val="none"/>
          <w:lang w:val="en-US" w:eastAsia="zh-CN"/>
        </w:rPr>
        <w:t>合同签订日期：___年___月___日</w:t>
      </w:r>
    </w:p>
    <w:p>
      <w:pPr>
        <w:pStyle w:val="9"/>
        <w:spacing w:after="0" w:line="440" w:lineRule="exact"/>
        <w:jc w:val="both"/>
        <w:rPr>
          <w:color w:val="auto"/>
          <w:highlight w:val="none"/>
        </w:rPr>
      </w:pPr>
    </w:p>
    <w:p>
      <w:pPr>
        <w:pStyle w:val="9"/>
        <w:spacing w:after="0" w:line="440" w:lineRule="exact"/>
        <w:jc w:val="both"/>
        <w:outlineLvl w:val="0"/>
        <w:rPr>
          <w:color w:val="auto"/>
          <w:highlight w:val="none"/>
        </w:rPr>
      </w:pPr>
      <w:bookmarkStart w:id="0" w:name="bookmark0"/>
      <w:bookmarkEnd w:id="0"/>
      <w:r>
        <w:rPr>
          <w:color w:val="auto"/>
          <w:highlight w:val="none"/>
        </w:rPr>
        <w:t>第</w:t>
      </w:r>
      <w:r>
        <w:rPr>
          <w:rFonts w:hint="eastAsia"/>
          <w:color w:val="auto"/>
          <w:highlight w:val="none"/>
          <w:lang w:val="en-US" w:eastAsia="zh-CN"/>
        </w:rPr>
        <w:t>三</w:t>
      </w:r>
      <w:r>
        <w:rPr>
          <w:color w:val="auto"/>
          <w:highlight w:val="none"/>
        </w:rPr>
        <w:t>条</w:t>
      </w:r>
      <w:r>
        <w:rPr>
          <w:rFonts w:hint="eastAsia"/>
          <w:color w:val="auto"/>
          <w:highlight w:val="none"/>
          <w:lang w:val="en-US" w:eastAsia="zh-CN"/>
        </w:rPr>
        <w:t xml:space="preserve"> </w:t>
      </w:r>
      <w:r>
        <w:rPr>
          <w:color w:val="auto"/>
          <w:highlight w:val="none"/>
        </w:rPr>
        <w:t>申请及信息授权</w:t>
      </w:r>
    </w:p>
    <w:p>
      <w:pPr>
        <w:pStyle w:val="9"/>
        <w:spacing w:after="0" w:line="440" w:lineRule="exact"/>
        <w:jc w:val="both"/>
        <w:rPr>
          <w:color w:val="auto"/>
          <w:highlight w:val="none"/>
        </w:rPr>
      </w:pPr>
      <w:r>
        <w:rPr>
          <w:rFonts w:hint="eastAsia"/>
          <w:color w:val="auto"/>
          <w:highlight w:val="none"/>
          <w:lang w:val="en-US" w:eastAsia="zh-CN" w:bidi="en-US"/>
        </w:rPr>
        <w:t>3</w:t>
      </w:r>
      <w:r>
        <w:rPr>
          <w:color w:val="auto"/>
          <w:highlight w:val="none"/>
          <w:lang w:val="en-US" w:eastAsia="zh-CN" w:bidi="en-US"/>
        </w:rPr>
        <w:t>.</w:t>
      </w:r>
      <w:r>
        <w:rPr>
          <w:color w:val="auto"/>
          <w:highlight w:val="none"/>
        </w:rPr>
        <w:t>1</w:t>
      </w:r>
      <w:r>
        <w:rPr>
          <w:rFonts w:hint="eastAsia"/>
          <w:color w:val="auto"/>
          <w:highlight w:val="none"/>
          <w:lang w:eastAsia="zh-CN"/>
        </w:rPr>
        <w:t>乙方</w:t>
      </w:r>
      <w:r>
        <w:rPr>
          <w:color w:val="auto"/>
          <w:highlight w:val="none"/>
        </w:rPr>
        <w:t>须亲自通</w:t>
      </w:r>
      <w:r>
        <w:rPr>
          <w:rFonts w:hint="eastAsia"/>
          <w:color w:val="auto"/>
          <w:highlight w:val="none"/>
          <w:lang w:val="en-US" w:eastAsia="zh-CN"/>
        </w:rPr>
        <w:t>过</w:t>
      </w:r>
      <w:r>
        <w:rPr>
          <w:rFonts w:hint="eastAsia"/>
          <w:color w:val="auto"/>
          <w:highlight w:val="none"/>
          <w:lang w:eastAsia="zh-CN"/>
        </w:rPr>
        <w:t>业务</w:t>
      </w:r>
      <w:r>
        <w:rPr>
          <w:rFonts w:hint="eastAsia"/>
          <w:color w:val="auto"/>
          <w:highlight w:val="none"/>
        </w:rPr>
        <w:t>平台</w:t>
      </w:r>
      <w:r>
        <w:rPr>
          <w:color w:val="auto"/>
          <w:highlight w:val="none"/>
        </w:rPr>
        <w:t>提出借款申请，同时务必通过</w:t>
      </w:r>
      <w:r>
        <w:rPr>
          <w:rFonts w:hint="eastAsia"/>
          <w:color w:val="auto"/>
          <w:highlight w:val="none"/>
          <w:lang w:eastAsia="zh-CN"/>
        </w:rPr>
        <w:t>绑定银行卡</w:t>
      </w:r>
      <w:r>
        <w:rPr>
          <w:color w:val="auto"/>
          <w:highlight w:val="none"/>
        </w:rPr>
        <w:t>交易密码</w:t>
      </w:r>
      <w:r>
        <w:rPr>
          <w:rFonts w:hint="eastAsia"/>
          <w:color w:val="auto"/>
          <w:highlight w:val="none"/>
          <w:lang w:eastAsia="zh-CN"/>
        </w:rPr>
        <w:t>、手机验证码、人脸识别</w:t>
      </w:r>
      <w:r>
        <w:rPr>
          <w:color w:val="auto"/>
          <w:highlight w:val="none"/>
        </w:rPr>
        <w:t>等方式校验</w:t>
      </w:r>
      <w:r>
        <w:rPr>
          <w:rFonts w:hint="eastAsia"/>
          <w:color w:val="auto"/>
          <w:highlight w:val="none"/>
          <w:lang w:eastAsia="zh-CN"/>
        </w:rPr>
        <w:t>乙方</w:t>
      </w:r>
      <w:r>
        <w:rPr>
          <w:color w:val="auto"/>
          <w:highlight w:val="none"/>
        </w:rPr>
        <w:t>的身份。凡校验通过的，</w:t>
      </w:r>
      <w:r>
        <w:rPr>
          <w:rFonts w:hint="eastAsia"/>
          <w:color w:val="auto"/>
          <w:highlight w:val="none"/>
          <w:lang w:eastAsia="zh-CN"/>
        </w:rPr>
        <w:t>即</w:t>
      </w:r>
      <w:r>
        <w:rPr>
          <w:color w:val="auto"/>
          <w:highlight w:val="none"/>
        </w:rPr>
        <w:t>视为</w:t>
      </w:r>
      <w:r>
        <w:rPr>
          <w:rFonts w:hint="eastAsia"/>
          <w:color w:val="auto"/>
          <w:highlight w:val="none"/>
          <w:lang w:eastAsia="zh-CN"/>
        </w:rPr>
        <w:t>乙方</w:t>
      </w:r>
      <w:r>
        <w:rPr>
          <w:color w:val="auto"/>
          <w:highlight w:val="none"/>
        </w:rPr>
        <w:t>本人申请。</w:t>
      </w:r>
    </w:p>
    <w:p>
      <w:pPr>
        <w:pStyle w:val="9"/>
        <w:numPr>
          <w:ilvl w:val="255"/>
          <w:numId w:val="0"/>
        </w:numPr>
        <w:tabs>
          <w:tab w:val="left" w:pos="668"/>
        </w:tabs>
        <w:spacing w:after="0" w:line="440" w:lineRule="exact"/>
        <w:ind w:firstLine="380" w:firstLineChars="200"/>
        <w:jc w:val="both"/>
        <w:rPr>
          <w:b/>
          <w:bCs/>
          <w:color w:val="auto"/>
          <w:highlight w:val="none"/>
        </w:rPr>
      </w:pPr>
      <w:bookmarkStart w:id="1" w:name="bookmark1"/>
      <w:bookmarkEnd w:id="1"/>
      <w:r>
        <w:rPr>
          <w:rFonts w:hint="eastAsia"/>
          <w:color w:val="auto"/>
          <w:highlight w:val="none"/>
          <w:lang w:val="en-US" w:eastAsia="zh-CN"/>
        </w:rPr>
        <w:t>3.2</w:t>
      </w:r>
      <w:r>
        <w:rPr>
          <w:rFonts w:hint="eastAsia"/>
          <w:color w:val="auto"/>
          <w:highlight w:val="none"/>
          <w:lang w:eastAsia="zh-CN"/>
        </w:rPr>
        <w:t>乙方</w:t>
      </w:r>
      <w:r>
        <w:rPr>
          <w:color w:val="auto"/>
          <w:highlight w:val="none"/>
        </w:rPr>
        <w:t>应妥善保管常用手机设备（含手机号码）、</w:t>
      </w:r>
      <w:r>
        <w:rPr>
          <w:rFonts w:hint="eastAsia"/>
          <w:color w:val="auto"/>
          <w:highlight w:val="none"/>
          <w:lang w:eastAsia="zh-CN"/>
        </w:rPr>
        <w:t>绑定的银行卡</w:t>
      </w:r>
      <w:r>
        <w:rPr>
          <w:color w:val="auto"/>
          <w:highlight w:val="none"/>
        </w:rPr>
        <w:t>账号及</w:t>
      </w:r>
      <w:r>
        <w:rPr>
          <w:rFonts w:hint="eastAsia"/>
          <w:color w:val="auto"/>
          <w:highlight w:val="none"/>
          <w:lang w:eastAsia="zh-CN"/>
        </w:rPr>
        <w:t>交易</w:t>
      </w:r>
      <w:r>
        <w:rPr>
          <w:color w:val="auto"/>
          <w:highlight w:val="none"/>
        </w:rPr>
        <w:t>密码、</w:t>
      </w:r>
      <w:r>
        <w:rPr>
          <w:rFonts w:hint="eastAsia"/>
          <w:color w:val="auto"/>
          <w:highlight w:val="none"/>
          <w:lang w:eastAsia="zh-CN"/>
        </w:rPr>
        <w:t>银行卡</w:t>
      </w:r>
      <w:r>
        <w:rPr>
          <w:color w:val="auto"/>
          <w:highlight w:val="none"/>
        </w:rPr>
        <w:t>绑定的手机号码、手机</w:t>
      </w:r>
      <w:r>
        <w:rPr>
          <w:rFonts w:hint="eastAsia"/>
          <w:color w:val="auto"/>
          <w:highlight w:val="none"/>
          <w:lang w:eastAsia="zh-CN"/>
        </w:rPr>
        <w:t>验证</w:t>
      </w:r>
      <w:r>
        <w:rPr>
          <w:color w:val="auto"/>
          <w:highlight w:val="none"/>
        </w:rPr>
        <w:t>码等信息，</w:t>
      </w:r>
      <w:r>
        <w:rPr>
          <w:rFonts w:hint="eastAsia"/>
          <w:color w:val="auto"/>
          <w:highlight w:val="none"/>
          <w:lang w:eastAsia="zh-CN"/>
        </w:rPr>
        <w:t>乙方</w:t>
      </w:r>
      <w:r>
        <w:rPr>
          <w:color w:val="auto"/>
          <w:highlight w:val="none"/>
        </w:rPr>
        <w:t>应确保不向任何人泄露以上信息。</w:t>
      </w:r>
      <w:r>
        <w:rPr>
          <w:b/>
          <w:bCs/>
          <w:color w:val="auto"/>
          <w:highlight w:val="none"/>
        </w:rPr>
        <w:t>对于</w:t>
      </w:r>
      <w:r>
        <w:rPr>
          <w:rFonts w:hint="eastAsia"/>
          <w:b/>
          <w:bCs/>
          <w:color w:val="auto"/>
          <w:highlight w:val="none"/>
          <w:lang w:val="en-US" w:eastAsia="zh-CN"/>
        </w:rPr>
        <w:t>非因甲方原因出现的</w:t>
      </w:r>
      <w:r>
        <w:rPr>
          <w:b/>
          <w:bCs/>
          <w:color w:val="auto"/>
          <w:highlight w:val="none"/>
        </w:rPr>
        <w:t>账号、密码泄露所致的损失，由</w:t>
      </w:r>
      <w:r>
        <w:rPr>
          <w:rFonts w:hint="eastAsia"/>
          <w:b/>
          <w:bCs/>
          <w:color w:val="auto"/>
          <w:highlight w:val="none"/>
          <w:lang w:eastAsia="zh-CN"/>
        </w:rPr>
        <w:t>乙方</w:t>
      </w:r>
      <w:r>
        <w:rPr>
          <w:b/>
          <w:bCs/>
          <w:color w:val="auto"/>
          <w:highlight w:val="none"/>
        </w:rPr>
        <w:t>自行承担。如</w:t>
      </w:r>
      <w:r>
        <w:rPr>
          <w:rFonts w:hint="eastAsia"/>
          <w:b/>
          <w:bCs/>
          <w:color w:val="auto"/>
          <w:highlight w:val="none"/>
          <w:lang w:eastAsia="zh-CN"/>
        </w:rPr>
        <w:t>乙方</w:t>
      </w:r>
      <w:r>
        <w:rPr>
          <w:b/>
          <w:bCs/>
          <w:color w:val="auto"/>
          <w:highlight w:val="none"/>
        </w:rPr>
        <w:t>发现有他人冒用或盗用</w:t>
      </w:r>
      <w:r>
        <w:rPr>
          <w:rFonts w:hint="eastAsia"/>
          <w:b/>
          <w:bCs/>
          <w:color w:val="auto"/>
          <w:highlight w:val="none"/>
          <w:lang w:eastAsia="zh-CN"/>
        </w:rPr>
        <w:t>乙方</w:t>
      </w:r>
      <w:r>
        <w:rPr>
          <w:b/>
          <w:bCs/>
          <w:color w:val="auto"/>
          <w:highlight w:val="none"/>
        </w:rPr>
        <w:t>的账号及密码申请本贷款业务的，</w:t>
      </w:r>
      <w:r>
        <w:rPr>
          <w:rFonts w:hint="eastAsia"/>
          <w:b/>
          <w:bCs/>
          <w:color w:val="auto"/>
          <w:highlight w:val="none"/>
          <w:lang w:eastAsia="zh-CN"/>
        </w:rPr>
        <w:t>乙方</w:t>
      </w:r>
      <w:r>
        <w:rPr>
          <w:b/>
          <w:bCs/>
          <w:color w:val="auto"/>
          <w:highlight w:val="none"/>
        </w:rPr>
        <w:t>应立即以有效方式通知</w:t>
      </w:r>
      <w:r>
        <w:rPr>
          <w:rFonts w:hint="eastAsia"/>
          <w:b/>
          <w:bCs/>
          <w:color w:val="auto"/>
          <w:highlight w:val="none"/>
          <w:lang w:eastAsia="zh-CN"/>
        </w:rPr>
        <w:t>甲方</w:t>
      </w:r>
      <w:r>
        <w:rPr>
          <w:b/>
          <w:bCs/>
          <w:color w:val="auto"/>
          <w:highlight w:val="none"/>
        </w:rPr>
        <w:t>暂停本服务。同时，</w:t>
      </w:r>
      <w:r>
        <w:rPr>
          <w:rFonts w:hint="eastAsia"/>
          <w:b/>
          <w:bCs/>
          <w:color w:val="auto"/>
          <w:highlight w:val="none"/>
          <w:lang w:eastAsia="zh-CN"/>
        </w:rPr>
        <w:t>乙方</w:t>
      </w:r>
      <w:r>
        <w:rPr>
          <w:b/>
          <w:bCs/>
          <w:color w:val="auto"/>
          <w:highlight w:val="none"/>
        </w:rPr>
        <w:t>理解</w:t>
      </w:r>
      <w:r>
        <w:rPr>
          <w:rFonts w:hint="eastAsia"/>
          <w:b/>
          <w:bCs/>
          <w:color w:val="auto"/>
          <w:highlight w:val="none"/>
          <w:lang w:eastAsia="zh-CN"/>
        </w:rPr>
        <w:t>甲方</w:t>
      </w:r>
      <w:r>
        <w:rPr>
          <w:b/>
          <w:bCs/>
          <w:color w:val="auto"/>
          <w:highlight w:val="none"/>
        </w:rPr>
        <w:t>对</w:t>
      </w:r>
      <w:r>
        <w:rPr>
          <w:rFonts w:hint="eastAsia"/>
          <w:b/>
          <w:bCs/>
          <w:color w:val="auto"/>
          <w:highlight w:val="none"/>
          <w:lang w:eastAsia="zh-CN"/>
        </w:rPr>
        <w:t>乙方</w:t>
      </w:r>
      <w:r>
        <w:rPr>
          <w:b/>
          <w:bCs/>
          <w:color w:val="auto"/>
          <w:highlight w:val="none"/>
        </w:rPr>
        <w:t>的请求采取行动需要合理期限，在此之前，</w:t>
      </w:r>
      <w:r>
        <w:rPr>
          <w:rFonts w:hint="eastAsia"/>
          <w:b/>
          <w:bCs/>
          <w:color w:val="auto"/>
          <w:highlight w:val="none"/>
          <w:lang w:eastAsia="zh-CN"/>
        </w:rPr>
        <w:t>甲方</w:t>
      </w:r>
      <w:r>
        <w:rPr>
          <w:b/>
          <w:bCs/>
          <w:color w:val="auto"/>
          <w:highlight w:val="none"/>
        </w:rPr>
        <w:t>对已执行的指令及（或）所导致的</w:t>
      </w:r>
      <w:r>
        <w:rPr>
          <w:rFonts w:hint="eastAsia"/>
          <w:b/>
          <w:bCs/>
          <w:color w:val="auto"/>
          <w:highlight w:val="none"/>
          <w:lang w:eastAsia="zh-CN"/>
        </w:rPr>
        <w:t>乙方</w:t>
      </w:r>
      <w:r>
        <w:rPr>
          <w:b/>
          <w:bCs/>
          <w:color w:val="auto"/>
          <w:highlight w:val="none"/>
        </w:rPr>
        <w:t>的损失不承担任何责任。</w:t>
      </w:r>
    </w:p>
    <w:p>
      <w:pPr>
        <w:pStyle w:val="9"/>
        <w:numPr>
          <w:ilvl w:val="255"/>
          <w:numId w:val="0"/>
        </w:numPr>
        <w:spacing w:after="0" w:line="440" w:lineRule="exact"/>
        <w:ind w:firstLine="381" w:firstLineChars="200"/>
        <w:jc w:val="both"/>
        <w:rPr>
          <w:b/>
          <w:bCs/>
          <w:color w:val="auto"/>
          <w:highlight w:val="none"/>
          <w:lang w:val="en-US" w:eastAsia="zh-CN" w:bidi="en-US"/>
        </w:rPr>
      </w:pPr>
      <w:bookmarkStart w:id="2" w:name="bookmark2"/>
      <w:bookmarkEnd w:id="2"/>
      <w:r>
        <w:rPr>
          <w:rFonts w:hint="eastAsia"/>
          <w:b/>
          <w:bCs/>
          <w:color w:val="auto"/>
          <w:highlight w:val="none"/>
          <w:lang w:val="en-US" w:eastAsia="zh-CN" w:bidi="en-US"/>
        </w:rPr>
        <w:t>3</w:t>
      </w:r>
      <w:r>
        <w:rPr>
          <w:b/>
          <w:bCs/>
          <w:color w:val="auto"/>
          <w:highlight w:val="none"/>
          <w:lang w:val="en-US" w:eastAsia="zh-CN" w:bidi="en-US"/>
        </w:rPr>
        <w:t>.3</w:t>
      </w:r>
      <w:r>
        <w:rPr>
          <w:rFonts w:hint="eastAsia"/>
          <w:b/>
          <w:bCs/>
          <w:color w:val="auto"/>
          <w:highlight w:val="none"/>
          <w:lang w:val="en-US" w:eastAsia="zh-CN" w:bidi="en-US"/>
        </w:rPr>
        <w:t>乙方</w:t>
      </w:r>
      <w:r>
        <w:rPr>
          <w:b/>
          <w:bCs/>
          <w:color w:val="auto"/>
          <w:highlight w:val="none"/>
          <w:lang w:val="en-US" w:eastAsia="zh-CN" w:bidi="en-US"/>
        </w:rPr>
        <w:t>保证向</w:t>
      </w:r>
      <w:r>
        <w:rPr>
          <w:rFonts w:hint="eastAsia"/>
          <w:b/>
          <w:bCs/>
          <w:color w:val="auto"/>
          <w:highlight w:val="none"/>
          <w:lang w:val="en-US" w:eastAsia="zh-CN" w:bidi="en-US"/>
        </w:rPr>
        <w:t>甲方</w:t>
      </w:r>
      <w:r>
        <w:rPr>
          <w:b/>
          <w:bCs/>
          <w:color w:val="auto"/>
          <w:highlight w:val="none"/>
          <w:lang w:val="en-US" w:eastAsia="zh-CN" w:bidi="en-US"/>
        </w:rPr>
        <w:t>提供的所有申请信息是真实、完整、准确、合法、有效的，</w:t>
      </w:r>
      <w:r>
        <w:rPr>
          <w:rFonts w:hint="eastAsia"/>
          <w:b/>
          <w:bCs/>
          <w:color w:val="auto"/>
          <w:highlight w:val="none"/>
          <w:lang w:val="en-US" w:eastAsia="zh-CN" w:bidi="en-US"/>
        </w:rPr>
        <w:t>并同意甲方向中国人民银行金融信用信息基础数据库、其他依法设立的征信机构、其他有关机构或单位建立的信息数据库查询乙方的信用状况。乙方同意并授权甲方将乙方提供的个人信用信息及相关贷款情况提供给中国人民银行金融信用信息基础数据库及经信贷征信主管部门批准建立的个人信用数据库。</w:t>
      </w:r>
    </w:p>
    <w:p>
      <w:pPr>
        <w:pStyle w:val="9"/>
        <w:spacing w:after="0" w:line="440" w:lineRule="exact"/>
        <w:jc w:val="both"/>
        <w:rPr>
          <w:color w:val="auto"/>
          <w:highlight w:val="none"/>
        </w:rPr>
      </w:pPr>
      <w:r>
        <w:rPr>
          <w:rFonts w:hint="eastAsia"/>
          <w:color w:val="auto"/>
          <w:highlight w:val="none"/>
          <w:lang w:val="en-US" w:eastAsia="zh-CN" w:bidi="en-US"/>
        </w:rPr>
        <w:t>3</w:t>
      </w:r>
      <w:r>
        <w:rPr>
          <w:color w:val="auto"/>
          <w:highlight w:val="none"/>
          <w:lang w:val="en-US" w:eastAsia="zh-CN" w:bidi="en-US"/>
        </w:rPr>
        <w:t>.4</w:t>
      </w:r>
      <w:r>
        <w:rPr>
          <w:rFonts w:hint="eastAsia"/>
          <w:color w:val="auto"/>
          <w:highlight w:val="none"/>
          <w:lang w:val="en-US" w:eastAsia="zh-CN"/>
        </w:rPr>
        <w:t>甲方</w:t>
      </w:r>
      <w:r>
        <w:rPr>
          <w:color w:val="auto"/>
          <w:highlight w:val="none"/>
        </w:rPr>
        <w:t>承诺根据监管要求对客户资料承担保密义务，不得将收集到的用户相关信息提供给无关的第三方。</w:t>
      </w:r>
    </w:p>
    <w:p>
      <w:pPr>
        <w:pStyle w:val="9"/>
        <w:spacing w:after="0" w:line="440" w:lineRule="exact"/>
        <w:jc w:val="both"/>
        <w:rPr>
          <w:rFonts w:hint="eastAsia"/>
          <w:color w:val="auto"/>
          <w:highlight w:val="none"/>
        </w:rPr>
      </w:pPr>
      <w:r>
        <w:rPr>
          <w:rFonts w:hint="eastAsia"/>
          <w:color w:val="auto"/>
          <w:highlight w:val="none"/>
          <w:lang w:val="en-US" w:eastAsia="zh-CN"/>
        </w:rPr>
        <w:t>3</w:t>
      </w:r>
      <w:r>
        <w:rPr>
          <w:rFonts w:hint="eastAsia"/>
          <w:color w:val="auto"/>
          <w:highlight w:val="none"/>
        </w:rPr>
        <w:t>.</w:t>
      </w:r>
      <w:r>
        <w:rPr>
          <w:rFonts w:hint="eastAsia"/>
          <w:color w:val="auto"/>
          <w:highlight w:val="none"/>
          <w:lang w:val="en-US" w:eastAsia="zh-CN"/>
        </w:rPr>
        <w:t>5 乙方</w:t>
      </w:r>
      <w:r>
        <w:rPr>
          <w:rFonts w:hint="eastAsia"/>
          <w:color w:val="auto"/>
          <w:highlight w:val="none"/>
        </w:rPr>
        <w:t>通过业务平台向</w:t>
      </w:r>
      <w:r>
        <w:rPr>
          <w:rFonts w:hint="eastAsia"/>
          <w:color w:val="auto"/>
          <w:highlight w:val="none"/>
          <w:lang w:eastAsia="zh-CN"/>
        </w:rPr>
        <w:t>甲方</w:t>
      </w:r>
      <w:r>
        <w:rPr>
          <w:rFonts w:hint="eastAsia"/>
          <w:color w:val="auto"/>
          <w:highlight w:val="none"/>
        </w:rPr>
        <w:t>申请贷款，</w:t>
      </w:r>
      <w:r>
        <w:rPr>
          <w:rFonts w:hint="eastAsia"/>
          <w:color w:val="auto"/>
          <w:highlight w:val="none"/>
          <w:lang w:eastAsia="zh-CN"/>
        </w:rPr>
        <w:t>甲方</w:t>
      </w:r>
      <w:r>
        <w:rPr>
          <w:rFonts w:hint="eastAsia"/>
          <w:color w:val="auto"/>
          <w:highlight w:val="none"/>
        </w:rPr>
        <w:t>有权自主审核并决定是否同意授</w:t>
      </w:r>
      <w:r>
        <w:rPr>
          <w:rFonts w:hint="eastAsia"/>
          <w:color w:val="auto"/>
          <w:highlight w:val="none"/>
          <w:lang w:val="en-US" w:eastAsia="zh-CN"/>
        </w:rPr>
        <w:t>信</w:t>
      </w:r>
      <w:r>
        <w:rPr>
          <w:rFonts w:hint="eastAsia"/>
          <w:color w:val="auto"/>
          <w:highlight w:val="none"/>
        </w:rPr>
        <w:t>。</w:t>
      </w:r>
      <w:r>
        <w:rPr>
          <w:rFonts w:hint="eastAsia"/>
          <w:color w:val="auto"/>
          <w:highlight w:val="none"/>
          <w:lang w:eastAsia="zh-CN"/>
        </w:rPr>
        <w:t>乙方</w:t>
      </w:r>
      <w:r>
        <w:rPr>
          <w:rFonts w:hint="eastAsia"/>
          <w:color w:val="auto"/>
          <w:highlight w:val="none"/>
        </w:rPr>
        <w:t>最终所获得的借款额度</w:t>
      </w:r>
      <w:r>
        <w:rPr>
          <w:rFonts w:hint="eastAsia"/>
          <w:color w:val="auto"/>
          <w:highlight w:val="none"/>
          <w:lang w:eastAsia="zh-CN"/>
        </w:rPr>
        <w:t>、</w:t>
      </w:r>
      <w:r>
        <w:rPr>
          <w:rFonts w:hint="eastAsia"/>
          <w:color w:val="auto"/>
          <w:highlight w:val="none"/>
        </w:rPr>
        <w:t>借款金额、利率、期限等取决于</w:t>
      </w:r>
      <w:r>
        <w:rPr>
          <w:rFonts w:hint="eastAsia"/>
          <w:color w:val="auto"/>
          <w:highlight w:val="none"/>
          <w:lang w:eastAsia="zh-CN"/>
        </w:rPr>
        <w:t>甲方</w:t>
      </w:r>
      <w:r>
        <w:rPr>
          <w:rFonts w:hint="eastAsia"/>
          <w:color w:val="auto"/>
          <w:highlight w:val="none"/>
        </w:rPr>
        <w:t>的审核结果。</w:t>
      </w:r>
    </w:p>
    <w:p>
      <w:pPr>
        <w:pStyle w:val="9"/>
        <w:spacing w:after="0" w:line="440" w:lineRule="exact"/>
        <w:jc w:val="both"/>
        <w:rPr>
          <w:b/>
          <w:bCs/>
          <w:color w:val="auto"/>
          <w:highlight w:val="none"/>
          <w:lang w:val="en-US" w:eastAsia="zh-CN" w:bidi="en-US"/>
        </w:rPr>
      </w:pPr>
      <w:r>
        <w:rPr>
          <w:rFonts w:hint="eastAsia"/>
          <w:b/>
          <w:bCs/>
          <w:color w:val="auto"/>
          <w:highlight w:val="none"/>
          <w:lang w:val="en-US" w:eastAsia="zh-CN" w:bidi="en-US"/>
        </w:rPr>
        <w:t>3</w:t>
      </w:r>
      <w:r>
        <w:rPr>
          <w:b/>
          <w:bCs/>
          <w:color w:val="auto"/>
          <w:highlight w:val="none"/>
          <w:lang w:val="en-US" w:eastAsia="zh-CN" w:bidi="en-US"/>
        </w:rPr>
        <w:t>.</w:t>
      </w:r>
      <w:r>
        <w:rPr>
          <w:rFonts w:hint="eastAsia"/>
          <w:b/>
          <w:bCs/>
          <w:color w:val="auto"/>
          <w:highlight w:val="none"/>
          <w:lang w:val="en-US" w:eastAsia="zh-CN" w:bidi="en-US"/>
        </w:rPr>
        <w:t>6甲方</w:t>
      </w:r>
      <w:r>
        <w:rPr>
          <w:b/>
          <w:bCs/>
          <w:color w:val="auto"/>
          <w:highlight w:val="none"/>
          <w:lang w:val="en-US" w:eastAsia="zh-CN" w:bidi="en-US"/>
        </w:rPr>
        <w:t>有权依据</w:t>
      </w:r>
      <w:r>
        <w:rPr>
          <w:rFonts w:hint="eastAsia"/>
          <w:b/>
          <w:bCs/>
          <w:color w:val="auto"/>
          <w:highlight w:val="none"/>
          <w:lang w:val="en-US" w:eastAsia="zh-CN" w:bidi="en-US"/>
        </w:rPr>
        <w:t>乙方</w:t>
      </w:r>
      <w:r>
        <w:rPr>
          <w:b/>
          <w:bCs/>
          <w:color w:val="auto"/>
          <w:highlight w:val="none"/>
          <w:lang w:val="en-US" w:eastAsia="zh-CN" w:bidi="en-US"/>
        </w:rPr>
        <w:t>的资信情况综合自主决定是否受理</w:t>
      </w:r>
      <w:r>
        <w:rPr>
          <w:rFonts w:hint="eastAsia"/>
          <w:b/>
          <w:bCs/>
          <w:color w:val="auto"/>
          <w:highlight w:val="none"/>
          <w:lang w:val="en-US" w:eastAsia="zh-CN" w:bidi="en-US"/>
        </w:rPr>
        <w:t>乙方</w:t>
      </w:r>
      <w:r>
        <w:rPr>
          <w:b/>
          <w:bCs/>
          <w:color w:val="auto"/>
          <w:highlight w:val="none"/>
          <w:lang w:val="en-US" w:eastAsia="zh-CN" w:bidi="en-US"/>
        </w:rPr>
        <w:t>的借款申请及核定</w:t>
      </w:r>
      <w:r>
        <w:rPr>
          <w:rFonts w:hint="eastAsia"/>
          <w:b/>
          <w:bCs/>
          <w:color w:val="auto"/>
          <w:highlight w:val="none"/>
          <w:lang w:val="en-US" w:eastAsia="zh-CN" w:bidi="en-US"/>
        </w:rPr>
        <w:t>乙方</w:t>
      </w:r>
      <w:r>
        <w:rPr>
          <w:b/>
          <w:bCs/>
          <w:color w:val="auto"/>
          <w:highlight w:val="none"/>
          <w:lang w:val="en-US" w:eastAsia="zh-CN" w:bidi="en-US"/>
        </w:rPr>
        <w:t>的信用额度，且在核定</w:t>
      </w:r>
      <w:r>
        <w:rPr>
          <w:rFonts w:hint="eastAsia"/>
          <w:b/>
          <w:bCs/>
          <w:color w:val="auto"/>
          <w:highlight w:val="none"/>
          <w:lang w:val="en-US" w:eastAsia="zh-CN" w:bidi="en-US"/>
        </w:rPr>
        <w:t>乙方</w:t>
      </w:r>
      <w:r>
        <w:rPr>
          <w:b/>
          <w:bCs/>
          <w:color w:val="auto"/>
          <w:highlight w:val="none"/>
          <w:lang w:val="en-US" w:eastAsia="zh-CN" w:bidi="en-US"/>
        </w:rPr>
        <w:t>的信用额度</w:t>
      </w:r>
      <w:bookmarkStart w:id="48" w:name="_GoBack"/>
      <w:bookmarkEnd w:id="48"/>
      <w:r>
        <w:rPr>
          <w:b/>
          <w:bCs/>
          <w:color w:val="auto"/>
          <w:highlight w:val="none"/>
          <w:lang w:val="en-US" w:eastAsia="zh-CN" w:bidi="en-US"/>
        </w:rPr>
        <w:t>后，</w:t>
      </w:r>
      <w:r>
        <w:rPr>
          <w:rFonts w:hint="eastAsia"/>
          <w:b/>
          <w:bCs/>
          <w:color w:val="auto"/>
          <w:highlight w:val="none"/>
          <w:lang w:val="en-US" w:eastAsia="zh-CN" w:bidi="en-US"/>
        </w:rPr>
        <w:t>甲方</w:t>
      </w:r>
      <w:r>
        <w:rPr>
          <w:b/>
          <w:bCs/>
          <w:color w:val="auto"/>
          <w:highlight w:val="none"/>
          <w:lang w:val="en-US" w:eastAsia="zh-CN" w:bidi="en-US"/>
        </w:rPr>
        <w:t>有权根据掌握的</w:t>
      </w:r>
      <w:r>
        <w:rPr>
          <w:rFonts w:hint="eastAsia"/>
          <w:b/>
          <w:bCs/>
          <w:color w:val="auto"/>
          <w:highlight w:val="none"/>
          <w:lang w:val="en-US" w:eastAsia="zh-CN" w:bidi="en-US"/>
        </w:rPr>
        <w:t>乙方</w:t>
      </w:r>
      <w:r>
        <w:rPr>
          <w:b/>
          <w:bCs/>
          <w:color w:val="auto"/>
          <w:highlight w:val="none"/>
          <w:lang w:val="en-US" w:eastAsia="zh-CN" w:bidi="en-US"/>
        </w:rPr>
        <w:t>的信用情况</w:t>
      </w:r>
      <w:r>
        <w:rPr>
          <w:rFonts w:hint="eastAsia"/>
          <w:b/>
          <w:bCs/>
          <w:color w:val="auto"/>
          <w:highlight w:val="none"/>
          <w:lang w:val="en-US" w:eastAsia="zh-CN" w:bidi="en-US"/>
        </w:rPr>
        <w:t>变化</w:t>
      </w:r>
      <w:r>
        <w:rPr>
          <w:b/>
          <w:bCs/>
          <w:color w:val="auto"/>
          <w:highlight w:val="none"/>
          <w:lang w:val="en-US" w:eastAsia="zh-CN" w:bidi="en-US"/>
        </w:rPr>
        <w:t>或认定的风险控管因素或其他正当理由，随时调整</w:t>
      </w:r>
      <w:r>
        <w:rPr>
          <w:rFonts w:hint="eastAsia"/>
          <w:b/>
          <w:bCs/>
          <w:color w:val="auto"/>
          <w:highlight w:val="none"/>
          <w:lang w:val="en-US" w:eastAsia="zh-CN" w:bidi="en-US"/>
        </w:rPr>
        <w:t>乙方</w:t>
      </w:r>
      <w:r>
        <w:rPr>
          <w:b/>
          <w:bCs/>
          <w:color w:val="auto"/>
          <w:highlight w:val="none"/>
          <w:lang w:val="en-US" w:eastAsia="zh-CN" w:bidi="en-US"/>
        </w:rPr>
        <w:t>的信用额度（包括但不限于调低、调高或者中止、终止）。</w:t>
      </w:r>
    </w:p>
    <w:p>
      <w:pPr>
        <w:pStyle w:val="9"/>
        <w:spacing w:after="0" w:line="440" w:lineRule="exact"/>
        <w:jc w:val="both"/>
        <w:rPr>
          <w:b/>
          <w:bCs/>
          <w:color w:val="auto"/>
          <w:highlight w:val="none"/>
          <w:lang w:val="en-US" w:eastAsia="zh-CN" w:bidi="en-US"/>
        </w:rPr>
      </w:pPr>
      <w:bookmarkStart w:id="3" w:name="bookmark3"/>
      <w:bookmarkEnd w:id="3"/>
      <w:r>
        <w:rPr>
          <w:rFonts w:hint="eastAsia"/>
          <w:b/>
          <w:bCs/>
          <w:color w:val="auto"/>
          <w:highlight w:val="none"/>
          <w:lang w:val="en-US" w:eastAsia="zh-CN" w:bidi="en-US"/>
        </w:rPr>
        <w:t>3.7甲方</w:t>
      </w:r>
      <w:r>
        <w:rPr>
          <w:b/>
          <w:bCs/>
          <w:color w:val="auto"/>
          <w:highlight w:val="none"/>
          <w:lang w:val="en-US" w:eastAsia="zh-CN" w:bidi="en-US"/>
        </w:rPr>
        <w:t>核定的</w:t>
      </w:r>
      <w:r>
        <w:rPr>
          <w:rFonts w:hint="eastAsia"/>
          <w:b/>
          <w:bCs/>
          <w:color w:val="auto"/>
          <w:highlight w:val="none"/>
          <w:lang w:val="en-US" w:eastAsia="zh-CN" w:bidi="en-US"/>
        </w:rPr>
        <w:t>乙方</w:t>
      </w:r>
      <w:r>
        <w:rPr>
          <w:b/>
          <w:bCs/>
          <w:color w:val="auto"/>
          <w:highlight w:val="none"/>
          <w:lang w:val="en-US" w:eastAsia="zh-CN" w:bidi="en-US"/>
        </w:rPr>
        <w:t>的信用额度并不构成</w:t>
      </w:r>
      <w:r>
        <w:rPr>
          <w:rFonts w:hint="eastAsia"/>
          <w:b/>
          <w:bCs/>
          <w:color w:val="auto"/>
          <w:highlight w:val="none"/>
          <w:lang w:val="en-US" w:eastAsia="zh-CN" w:bidi="en-US"/>
        </w:rPr>
        <w:t>甲方</w:t>
      </w:r>
      <w:r>
        <w:rPr>
          <w:b/>
          <w:bCs/>
          <w:color w:val="auto"/>
          <w:highlight w:val="none"/>
          <w:lang w:val="en-US" w:eastAsia="zh-CN" w:bidi="en-US"/>
        </w:rPr>
        <w:t>对</w:t>
      </w:r>
      <w:r>
        <w:rPr>
          <w:rFonts w:hint="eastAsia"/>
          <w:b/>
          <w:bCs/>
          <w:color w:val="auto"/>
          <w:highlight w:val="none"/>
          <w:lang w:val="en-US" w:eastAsia="zh-CN" w:bidi="en-US"/>
        </w:rPr>
        <w:t>乙方</w:t>
      </w:r>
      <w:r>
        <w:rPr>
          <w:b/>
          <w:bCs/>
          <w:color w:val="auto"/>
          <w:highlight w:val="none"/>
          <w:lang w:val="en-US" w:eastAsia="zh-CN" w:bidi="en-US"/>
        </w:rPr>
        <w:t>的授信承诺，信用额度项下具体提款业务，</w:t>
      </w:r>
      <w:r>
        <w:rPr>
          <w:rFonts w:hint="eastAsia"/>
          <w:b/>
          <w:bCs/>
          <w:color w:val="auto"/>
          <w:highlight w:val="none"/>
          <w:lang w:val="en-US" w:eastAsia="zh-CN" w:bidi="en-US"/>
        </w:rPr>
        <w:t>乙方</w:t>
      </w:r>
      <w:r>
        <w:rPr>
          <w:b/>
          <w:bCs/>
          <w:color w:val="auto"/>
          <w:highlight w:val="none"/>
          <w:lang w:val="en-US" w:eastAsia="zh-CN" w:bidi="en-US"/>
        </w:rPr>
        <w:t>应逐笔在授信额度有效期内及可使用授信额度内向</w:t>
      </w:r>
      <w:r>
        <w:rPr>
          <w:rFonts w:hint="eastAsia"/>
          <w:b/>
          <w:bCs/>
          <w:color w:val="auto"/>
          <w:highlight w:val="none"/>
          <w:lang w:val="en-US" w:eastAsia="zh-CN" w:bidi="en-US"/>
        </w:rPr>
        <w:t>甲方</w:t>
      </w:r>
      <w:r>
        <w:rPr>
          <w:b/>
          <w:bCs/>
          <w:color w:val="auto"/>
          <w:highlight w:val="none"/>
          <w:lang w:val="en-US" w:eastAsia="zh-CN" w:bidi="en-US"/>
        </w:rPr>
        <w:t>申请</w:t>
      </w:r>
      <w:r>
        <w:rPr>
          <w:rFonts w:hint="eastAsia"/>
          <w:b/>
          <w:bCs/>
          <w:color w:val="auto"/>
          <w:highlight w:val="none"/>
          <w:lang w:val="en-US" w:eastAsia="zh-CN" w:bidi="en-US"/>
        </w:rPr>
        <w:t>提款</w:t>
      </w:r>
      <w:r>
        <w:rPr>
          <w:b/>
          <w:bCs/>
          <w:color w:val="auto"/>
          <w:highlight w:val="none"/>
          <w:lang w:val="en-US" w:eastAsia="zh-CN" w:bidi="en-US"/>
        </w:rPr>
        <w:t>，</w:t>
      </w:r>
      <w:r>
        <w:rPr>
          <w:rFonts w:hint="eastAsia"/>
          <w:b/>
          <w:bCs/>
          <w:color w:val="auto"/>
          <w:highlight w:val="none"/>
          <w:lang w:val="en-US" w:eastAsia="zh-CN" w:bidi="en-US"/>
        </w:rPr>
        <w:t>甲方</w:t>
      </w:r>
      <w:r>
        <w:rPr>
          <w:b/>
          <w:bCs/>
          <w:color w:val="auto"/>
          <w:highlight w:val="none"/>
          <w:lang w:val="en-US" w:eastAsia="zh-CN" w:bidi="en-US"/>
        </w:rPr>
        <w:t>有权根据</w:t>
      </w:r>
      <w:r>
        <w:rPr>
          <w:rFonts w:hint="eastAsia"/>
          <w:b/>
          <w:bCs/>
          <w:color w:val="auto"/>
          <w:highlight w:val="none"/>
          <w:lang w:val="en-US" w:eastAsia="zh-CN" w:bidi="en-US"/>
        </w:rPr>
        <w:t>乙方</w:t>
      </w:r>
      <w:r>
        <w:rPr>
          <w:b/>
          <w:bCs/>
          <w:color w:val="auto"/>
          <w:highlight w:val="none"/>
          <w:lang w:val="en-US" w:eastAsia="zh-CN" w:bidi="en-US"/>
        </w:rPr>
        <w:t>的当期信用及</w:t>
      </w:r>
      <w:r>
        <w:rPr>
          <w:rFonts w:hint="eastAsia"/>
          <w:b/>
          <w:bCs/>
          <w:color w:val="auto"/>
          <w:highlight w:val="none"/>
          <w:lang w:val="en-US" w:eastAsia="zh-CN" w:bidi="en-US"/>
        </w:rPr>
        <w:t>甲方</w:t>
      </w:r>
      <w:r>
        <w:rPr>
          <w:b/>
          <w:bCs/>
          <w:color w:val="auto"/>
          <w:highlight w:val="none"/>
          <w:lang w:val="en-US" w:eastAsia="zh-CN" w:bidi="en-US"/>
        </w:rPr>
        <w:t>当期可贷款资金规模自主决定是否向</w:t>
      </w:r>
      <w:r>
        <w:rPr>
          <w:rFonts w:hint="eastAsia"/>
          <w:b/>
          <w:bCs/>
          <w:color w:val="auto"/>
          <w:highlight w:val="none"/>
          <w:lang w:val="en-US" w:eastAsia="zh-CN" w:bidi="en-US"/>
        </w:rPr>
        <w:t>乙方</w:t>
      </w:r>
      <w:r>
        <w:rPr>
          <w:b/>
          <w:bCs/>
          <w:color w:val="auto"/>
          <w:highlight w:val="none"/>
          <w:lang w:val="en-US" w:eastAsia="zh-CN" w:bidi="en-US"/>
        </w:rPr>
        <w:t>发放额度项下单笔贷款以及具体贷款金额。</w:t>
      </w:r>
    </w:p>
    <w:p>
      <w:pPr>
        <w:pStyle w:val="9"/>
        <w:spacing w:after="0" w:line="440" w:lineRule="exact"/>
        <w:jc w:val="both"/>
        <w:rPr>
          <w:rFonts w:hint="eastAsia"/>
          <w:color w:val="auto"/>
          <w:highlight w:val="none"/>
        </w:rPr>
      </w:pPr>
      <w:r>
        <w:rPr>
          <w:rFonts w:hint="eastAsia"/>
          <w:color w:val="auto"/>
          <w:highlight w:val="none"/>
          <w:lang w:val="en-US" w:eastAsia="zh-CN"/>
        </w:rPr>
        <w:t>3</w:t>
      </w:r>
      <w:r>
        <w:rPr>
          <w:rFonts w:hint="eastAsia"/>
          <w:color w:val="auto"/>
          <w:highlight w:val="none"/>
        </w:rPr>
        <w:t>.</w:t>
      </w:r>
      <w:r>
        <w:rPr>
          <w:rFonts w:hint="eastAsia"/>
          <w:color w:val="auto"/>
          <w:highlight w:val="none"/>
          <w:lang w:val="en-US" w:eastAsia="zh-CN"/>
        </w:rPr>
        <w:t xml:space="preserve">8 </w:t>
      </w:r>
      <w:r>
        <w:rPr>
          <w:rFonts w:hint="eastAsia"/>
          <w:color w:val="auto"/>
          <w:highlight w:val="none"/>
          <w:shd w:val="clear"/>
        </w:rPr>
        <w:t>本合同初始借款额度有效期为本合同生效之日起12个月；借款额度期限届满，若本合同双方均无异议，可从到期之日自动续期一年，续期次数</w:t>
      </w:r>
      <w:r>
        <w:rPr>
          <w:rFonts w:hint="eastAsia"/>
          <w:color w:val="auto"/>
          <w:highlight w:val="none"/>
          <w:shd w:val="clear"/>
          <w:lang w:eastAsia="zh-CN"/>
        </w:rPr>
        <w:t>不超过</w:t>
      </w:r>
      <w:r>
        <w:rPr>
          <w:rFonts w:hint="eastAsia"/>
          <w:color w:val="auto"/>
          <w:highlight w:val="none"/>
          <w:shd w:val="clear"/>
          <w:lang w:val="en-US" w:eastAsia="zh-CN"/>
        </w:rPr>
        <w:t>4次</w:t>
      </w:r>
      <w:r>
        <w:rPr>
          <w:rFonts w:hint="eastAsia"/>
          <w:color w:val="auto"/>
          <w:highlight w:val="none"/>
          <w:shd w:val="clear"/>
        </w:rPr>
        <w:t>。</w:t>
      </w:r>
    </w:p>
    <w:p>
      <w:pPr>
        <w:pStyle w:val="9"/>
        <w:spacing w:after="0" w:line="440" w:lineRule="exact"/>
        <w:jc w:val="both"/>
        <w:rPr>
          <w:rFonts w:hint="eastAsia"/>
          <w:color w:val="auto"/>
          <w:highlight w:val="none"/>
        </w:rPr>
      </w:pPr>
      <w:r>
        <w:rPr>
          <w:rFonts w:hint="eastAsia"/>
          <w:color w:val="auto"/>
          <w:highlight w:val="none"/>
          <w:lang w:val="en-US" w:eastAsia="zh-CN"/>
        </w:rPr>
        <w:t>3.9</w:t>
      </w:r>
      <w:r>
        <w:rPr>
          <w:rFonts w:hint="eastAsia"/>
          <w:color w:val="auto"/>
          <w:highlight w:val="none"/>
        </w:rPr>
        <w:t>借款额度期限内，借款额度可循环使用，但借款额度内各笔贷款余额合计不得超过借款额度金额。借款额度期限届满后，未使用的借款额度自动失效。</w:t>
      </w:r>
    </w:p>
    <w:p>
      <w:pPr>
        <w:pStyle w:val="9"/>
        <w:spacing w:after="0" w:line="440" w:lineRule="exact"/>
        <w:ind w:firstLine="380" w:firstLineChars="200"/>
        <w:jc w:val="both"/>
        <w:rPr>
          <w:b/>
          <w:bCs/>
          <w:color w:val="auto"/>
          <w:highlight w:val="none"/>
          <w:lang w:val="en-US" w:eastAsia="zh-CN" w:bidi="en-US"/>
        </w:rPr>
      </w:pPr>
      <w:r>
        <w:rPr>
          <w:rFonts w:hint="eastAsia"/>
          <w:color w:val="auto"/>
          <w:highlight w:val="none"/>
          <w:lang w:val="en-US" w:eastAsia="zh-CN"/>
        </w:rPr>
        <w:t>3</w:t>
      </w:r>
      <w:r>
        <w:rPr>
          <w:rFonts w:hint="eastAsia"/>
          <w:color w:val="auto"/>
          <w:highlight w:val="none"/>
        </w:rPr>
        <w:t>.</w:t>
      </w:r>
      <w:r>
        <w:rPr>
          <w:rFonts w:hint="eastAsia"/>
          <w:color w:val="auto"/>
          <w:highlight w:val="none"/>
          <w:lang w:val="en-US" w:eastAsia="zh-CN"/>
        </w:rPr>
        <w:t xml:space="preserve">10 </w:t>
      </w:r>
      <w:r>
        <w:rPr>
          <w:rFonts w:hint="eastAsia"/>
          <w:color w:val="auto"/>
          <w:highlight w:val="none"/>
        </w:rPr>
        <w:t>借款额度期限是指的本合同项下单笔贷款的发生期间（即债权确定期间），借款额度项下单笔贷款的起始日期必须在借款额度期限内，单笔贷款的终止日期可以超出借款额度期限，单笔贷款的起始日期及终止日期以</w:t>
      </w:r>
      <w:r>
        <w:rPr>
          <w:rFonts w:hint="eastAsia"/>
          <w:b w:val="0"/>
          <w:bCs w:val="0"/>
          <w:color w:val="auto"/>
          <w:highlight w:val="none"/>
          <w:lang w:eastAsia="zh-CN"/>
        </w:rPr>
        <w:t>贷款发放后生成</w:t>
      </w:r>
      <w:r>
        <w:rPr>
          <w:b w:val="0"/>
          <w:bCs w:val="0"/>
          <w:color w:val="auto"/>
          <w:highlight w:val="none"/>
        </w:rPr>
        <w:t>的电子</w:t>
      </w:r>
      <w:r>
        <w:rPr>
          <w:rFonts w:hint="eastAsia"/>
          <w:b w:val="0"/>
          <w:bCs w:val="0"/>
          <w:color w:val="auto"/>
          <w:highlight w:val="none"/>
          <w:lang w:eastAsia="zh-CN"/>
        </w:rPr>
        <w:t>借据</w:t>
      </w:r>
      <w:r>
        <w:rPr>
          <w:b w:val="0"/>
          <w:bCs w:val="0"/>
          <w:color w:val="auto"/>
          <w:highlight w:val="none"/>
        </w:rPr>
        <w:t>所载信息为准</w:t>
      </w:r>
      <w:r>
        <w:rPr>
          <w:rFonts w:hint="eastAsia"/>
          <w:color w:val="auto"/>
          <w:highlight w:val="none"/>
        </w:rPr>
        <w:t>。</w:t>
      </w:r>
    </w:p>
    <w:p>
      <w:pPr>
        <w:pStyle w:val="9"/>
        <w:spacing w:after="0" w:line="440" w:lineRule="exact"/>
        <w:jc w:val="both"/>
        <w:rPr>
          <w:b/>
          <w:bCs/>
          <w:color w:val="auto"/>
          <w:highlight w:val="none"/>
          <w:lang w:val="en-US" w:eastAsia="zh-CN" w:bidi="en-US"/>
        </w:rPr>
      </w:pPr>
      <w:r>
        <w:rPr>
          <w:rFonts w:hint="eastAsia"/>
          <w:b/>
          <w:bCs/>
          <w:color w:val="auto"/>
          <w:highlight w:val="none"/>
          <w:lang w:val="en-US" w:eastAsia="zh-CN" w:bidi="en-US"/>
        </w:rPr>
        <w:t>3.11 乙方应遵守中华人民共和国反洗钱法律法规，不参与涉嫌洗钱、恐怖融资、扩散融资等违法犯罪活动；主动配合甲方客户身份识别与尽职调查，提供真实、准确、完整的客户资料，遵守甲方反洗钱与反恐怖融资相关管理规定。对具备合理理由怀疑涉嫌洗钱、恐怖融资的客户，甲方将按照中国人民银行反洗钱监管规定采取必要管控措施。</w:t>
      </w:r>
    </w:p>
    <w:p>
      <w:pPr>
        <w:pStyle w:val="9"/>
        <w:spacing w:after="0" w:line="440" w:lineRule="exact"/>
        <w:jc w:val="both"/>
        <w:outlineLvl w:val="0"/>
        <w:rPr>
          <w:color w:val="auto"/>
          <w:highlight w:val="none"/>
        </w:rPr>
      </w:pPr>
      <w:r>
        <w:rPr>
          <w:color w:val="auto"/>
          <w:highlight w:val="none"/>
        </w:rPr>
        <w:t>第</w:t>
      </w:r>
      <w:r>
        <w:rPr>
          <w:rFonts w:hint="eastAsia"/>
          <w:color w:val="auto"/>
          <w:highlight w:val="none"/>
          <w:lang w:eastAsia="zh-CN"/>
        </w:rPr>
        <w:t>四</w:t>
      </w:r>
      <w:r>
        <w:rPr>
          <w:color w:val="auto"/>
          <w:highlight w:val="none"/>
        </w:rPr>
        <w:t>条</w:t>
      </w:r>
      <w:r>
        <w:rPr>
          <w:rFonts w:hint="eastAsia"/>
          <w:color w:val="auto"/>
          <w:highlight w:val="none"/>
          <w:lang w:val="en-US" w:eastAsia="zh-CN"/>
        </w:rPr>
        <w:t xml:space="preserve"> </w:t>
      </w:r>
      <w:r>
        <w:rPr>
          <w:color w:val="auto"/>
          <w:highlight w:val="none"/>
        </w:rPr>
        <w:t>额度的使用、提款</w:t>
      </w:r>
    </w:p>
    <w:p>
      <w:pPr>
        <w:pStyle w:val="9"/>
        <w:numPr>
          <w:ilvl w:val="255"/>
          <w:numId w:val="0"/>
        </w:numPr>
        <w:tabs>
          <w:tab w:val="left" w:pos="663"/>
        </w:tabs>
        <w:spacing w:after="0" w:line="440" w:lineRule="exact"/>
        <w:ind w:firstLine="380" w:firstLineChars="200"/>
        <w:jc w:val="both"/>
        <w:rPr>
          <w:color w:val="auto"/>
          <w:highlight w:val="none"/>
        </w:rPr>
      </w:pPr>
      <w:bookmarkStart w:id="4" w:name="bookmark4"/>
      <w:bookmarkEnd w:id="4"/>
      <w:r>
        <w:rPr>
          <w:rFonts w:hint="eastAsia"/>
          <w:color w:val="auto"/>
          <w:highlight w:val="none"/>
          <w:lang w:val="en-US" w:eastAsia="zh-CN"/>
        </w:rPr>
        <w:t>4.1</w:t>
      </w:r>
      <w:r>
        <w:rPr>
          <w:rFonts w:hint="eastAsia"/>
          <w:color w:val="auto"/>
          <w:highlight w:val="none"/>
          <w:lang w:eastAsia="zh-CN"/>
        </w:rPr>
        <w:t>乙方</w:t>
      </w:r>
      <w:r>
        <w:rPr>
          <w:color w:val="auto"/>
          <w:highlight w:val="none"/>
        </w:rPr>
        <w:t>应保证在安全环境下通过</w:t>
      </w:r>
      <w:r>
        <w:rPr>
          <w:rFonts w:hint="eastAsia"/>
          <w:color w:val="auto"/>
          <w:highlight w:val="none"/>
          <w:lang w:eastAsia="zh-CN"/>
        </w:rPr>
        <w:t>业务</w:t>
      </w:r>
      <w:r>
        <w:rPr>
          <w:rFonts w:hint="eastAsia"/>
          <w:color w:val="auto"/>
          <w:highlight w:val="none"/>
        </w:rPr>
        <w:t>平台</w:t>
      </w:r>
      <w:r>
        <w:rPr>
          <w:color w:val="auto"/>
          <w:highlight w:val="none"/>
        </w:rPr>
        <w:t>使用本信用额度，否则</w:t>
      </w:r>
      <w:r>
        <w:rPr>
          <w:rFonts w:hint="eastAsia"/>
          <w:color w:val="auto"/>
          <w:highlight w:val="none"/>
          <w:lang w:eastAsia="zh-CN"/>
        </w:rPr>
        <w:t>乙方</w:t>
      </w:r>
      <w:r>
        <w:rPr>
          <w:color w:val="auto"/>
          <w:highlight w:val="none"/>
        </w:rPr>
        <w:t>须对非安全环境下本信用额度在互联网或其它媒介上使用所导致的风险和损失自行负责。</w:t>
      </w:r>
    </w:p>
    <w:p>
      <w:pPr>
        <w:pStyle w:val="9"/>
        <w:spacing w:after="0" w:line="440" w:lineRule="exact"/>
        <w:jc w:val="both"/>
        <w:rPr>
          <w:color w:val="auto"/>
          <w:highlight w:val="none"/>
          <w:lang w:eastAsia="zh-CN"/>
        </w:rPr>
      </w:pPr>
      <w:r>
        <w:rPr>
          <w:rFonts w:hint="eastAsia"/>
          <w:color w:val="auto"/>
          <w:highlight w:val="none"/>
          <w:lang w:val="en-US" w:eastAsia="zh-CN" w:bidi="en-US"/>
        </w:rPr>
        <w:t>4</w:t>
      </w:r>
      <w:r>
        <w:rPr>
          <w:color w:val="auto"/>
          <w:highlight w:val="none"/>
          <w:lang w:val="en-US" w:eastAsia="zh-CN" w:bidi="en-US"/>
        </w:rPr>
        <w:t>.2</w:t>
      </w:r>
      <w:r>
        <w:rPr>
          <w:rFonts w:hint="eastAsia"/>
          <w:color w:val="auto"/>
          <w:highlight w:val="none"/>
          <w:lang w:eastAsia="zh-CN"/>
        </w:rPr>
        <w:t>乙方</w:t>
      </w:r>
      <w:r>
        <w:rPr>
          <w:color w:val="auto"/>
          <w:highlight w:val="none"/>
        </w:rPr>
        <w:t>知悉</w:t>
      </w:r>
      <w:r>
        <w:rPr>
          <w:rFonts w:hint="eastAsia"/>
          <w:color w:val="auto"/>
          <w:highlight w:val="none"/>
          <w:lang w:val="en-US" w:eastAsia="zh-CN"/>
        </w:rPr>
        <w:t>甲方</w:t>
      </w:r>
      <w:r>
        <w:rPr>
          <w:color w:val="auto"/>
          <w:highlight w:val="none"/>
        </w:rPr>
        <w:t>通过校验密码对使用本额度的交易进行身份验证，并同意任何通过密码校验成功产生的交易均为其本人交易，并由</w:t>
      </w:r>
      <w:r>
        <w:rPr>
          <w:rFonts w:hint="eastAsia"/>
          <w:color w:val="auto"/>
          <w:highlight w:val="none"/>
          <w:lang w:eastAsia="zh-CN"/>
        </w:rPr>
        <w:t>乙方</w:t>
      </w:r>
      <w:r>
        <w:rPr>
          <w:color w:val="auto"/>
          <w:highlight w:val="none"/>
        </w:rPr>
        <w:t>承担相应的交易后果。</w:t>
      </w:r>
      <w:r>
        <w:rPr>
          <w:rFonts w:hint="eastAsia"/>
          <w:color w:val="auto"/>
          <w:highlight w:val="none"/>
          <w:lang w:eastAsia="zh-CN"/>
        </w:rPr>
        <w:t>乙方</w:t>
      </w:r>
      <w:r>
        <w:rPr>
          <w:color w:val="auto"/>
          <w:highlight w:val="none"/>
        </w:rPr>
        <w:t>应确保妥善保管并不向任何人泄露密码，对于因密码泄露所致的损失，由</w:t>
      </w:r>
      <w:r>
        <w:rPr>
          <w:rFonts w:hint="eastAsia"/>
          <w:color w:val="auto"/>
          <w:highlight w:val="none"/>
          <w:lang w:eastAsia="zh-CN"/>
        </w:rPr>
        <w:t>乙方</w:t>
      </w:r>
      <w:r>
        <w:rPr>
          <w:color w:val="auto"/>
          <w:highlight w:val="none"/>
        </w:rPr>
        <w:t>自行承担。</w:t>
      </w:r>
      <w:r>
        <w:rPr>
          <w:rFonts w:hint="eastAsia"/>
          <w:color w:val="auto"/>
          <w:highlight w:val="none"/>
          <w:lang w:eastAsia="zh-CN"/>
        </w:rPr>
        <w:t>乙方</w:t>
      </w:r>
      <w:r>
        <w:rPr>
          <w:color w:val="auto"/>
          <w:highlight w:val="none"/>
        </w:rPr>
        <w:t>电子确认的交易凭证以及依据密码等电子数据信息办理的各类结算交易和信用额度提取、还款交易所产生的电子信息记录，均视为该项交易的有效凭证</w:t>
      </w:r>
      <w:r>
        <w:rPr>
          <w:rFonts w:hint="eastAsia"/>
          <w:color w:val="auto"/>
          <w:highlight w:val="none"/>
          <w:lang w:eastAsia="zh-CN"/>
        </w:rPr>
        <w:t>。</w:t>
      </w:r>
    </w:p>
    <w:p>
      <w:pPr>
        <w:pStyle w:val="9"/>
        <w:numPr>
          <w:ilvl w:val="255"/>
          <w:numId w:val="0"/>
        </w:numPr>
        <w:tabs>
          <w:tab w:val="left" w:pos="742"/>
        </w:tabs>
        <w:spacing w:after="0" w:line="440" w:lineRule="exact"/>
        <w:ind w:firstLine="381" w:firstLineChars="200"/>
        <w:jc w:val="both"/>
        <w:rPr>
          <w:b/>
          <w:bCs/>
          <w:color w:val="auto"/>
          <w:highlight w:val="none"/>
        </w:rPr>
      </w:pPr>
      <w:bookmarkStart w:id="5" w:name="bookmark5"/>
      <w:bookmarkEnd w:id="5"/>
      <w:r>
        <w:rPr>
          <w:rFonts w:hint="eastAsia"/>
          <w:b/>
          <w:bCs/>
          <w:color w:val="auto"/>
          <w:highlight w:val="none"/>
          <w:lang w:val="en-US" w:eastAsia="zh-CN" w:bidi="zh-CN"/>
        </w:rPr>
        <w:t>4.3</w:t>
      </w:r>
      <w:r>
        <w:rPr>
          <w:b/>
          <w:bCs/>
          <w:color w:val="auto"/>
          <w:highlight w:val="none"/>
        </w:rPr>
        <w:t>本额度项下单笔贷款金额、用途以</w:t>
      </w:r>
      <w:r>
        <w:rPr>
          <w:rFonts w:hint="eastAsia"/>
          <w:b/>
          <w:bCs/>
          <w:color w:val="auto"/>
          <w:highlight w:val="none"/>
          <w:lang w:eastAsia="zh-CN"/>
        </w:rPr>
        <w:t>贷款发放后生成</w:t>
      </w:r>
      <w:r>
        <w:rPr>
          <w:b/>
          <w:bCs/>
          <w:color w:val="auto"/>
          <w:highlight w:val="none"/>
        </w:rPr>
        <w:t>的电子</w:t>
      </w:r>
      <w:r>
        <w:rPr>
          <w:rFonts w:hint="eastAsia"/>
          <w:b/>
          <w:bCs/>
          <w:color w:val="auto"/>
          <w:highlight w:val="none"/>
          <w:lang w:eastAsia="zh-CN"/>
        </w:rPr>
        <w:t>借据</w:t>
      </w:r>
      <w:r>
        <w:rPr>
          <w:b/>
          <w:bCs/>
          <w:color w:val="auto"/>
          <w:highlight w:val="none"/>
        </w:rPr>
        <w:t>所载信息为准。</w:t>
      </w:r>
    </w:p>
    <w:p>
      <w:pPr>
        <w:pStyle w:val="9"/>
        <w:spacing w:after="0" w:line="440" w:lineRule="exact"/>
        <w:jc w:val="both"/>
        <w:rPr>
          <w:color w:val="auto"/>
          <w:highlight w:val="none"/>
        </w:rPr>
      </w:pPr>
      <w:r>
        <w:rPr>
          <w:rFonts w:hint="eastAsia"/>
          <w:color w:val="auto"/>
          <w:highlight w:val="none"/>
          <w:lang w:val="en-US" w:eastAsia="zh-CN" w:bidi="en-US"/>
        </w:rPr>
        <w:t>4</w:t>
      </w:r>
      <w:r>
        <w:rPr>
          <w:color w:val="auto"/>
          <w:highlight w:val="none"/>
          <w:lang w:val="en-US" w:eastAsia="zh-CN" w:bidi="en-US"/>
        </w:rPr>
        <w:t>.4</w:t>
      </w:r>
      <w:r>
        <w:rPr>
          <w:color w:val="auto"/>
          <w:highlight w:val="none"/>
        </w:rPr>
        <w:t>本信用额度项下单笔贷款需符合电子</w:t>
      </w:r>
      <w:r>
        <w:rPr>
          <w:rFonts w:hint="eastAsia"/>
          <w:color w:val="auto"/>
          <w:highlight w:val="none"/>
          <w:lang w:eastAsia="zh-CN"/>
        </w:rPr>
        <w:t>借据</w:t>
      </w:r>
      <w:r>
        <w:rPr>
          <w:color w:val="auto"/>
          <w:highlight w:val="none"/>
        </w:rPr>
        <w:t>中明确的贷款用途，且不得用于以下行为，否则视同违约：</w:t>
      </w:r>
    </w:p>
    <w:p>
      <w:pPr>
        <w:pStyle w:val="9"/>
        <w:tabs>
          <w:tab w:val="left" w:pos="974"/>
        </w:tabs>
        <w:spacing w:after="0" w:line="440" w:lineRule="exact"/>
        <w:ind w:firstLine="500"/>
        <w:rPr>
          <w:color w:val="auto"/>
          <w:highlight w:val="none"/>
        </w:rPr>
      </w:pPr>
      <w:bookmarkStart w:id="6" w:name="bookmark6"/>
      <w:r>
        <w:rPr>
          <w:color w:val="auto"/>
          <w:highlight w:val="none"/>
        </w:rPr>
        <w:t>（</w:t>
      </w:r>
      <w:bookmarkEnd w:id="6"/>
      <w:r>
        <w:rPr>
          <w:color w:val="auto"/>
          <w:highlight w:val="none"/>
        </w:rPr>
        <w:t>1）不得用于个人购买住房及偿还住房抵押贷款；</w:t>
      </w:r>
    </w:p>
    <w:p>
      <w:pPr>
        <w:pStyle w:val="9"/>
        <w:tabs>
          <w:tab w:val="left" w:pos="974"/>
        </w:tabs>
        <w:spacing w:after="0" w:line="440" w:lineRule="exact"/>
        <w:ind w:firstLine="500"/>
        <w:rPr>
          <w:color w:val="auto"/>
          <w:highlight w:val="none"/>
        </w:rPr>
      </w:pPr>
      <w:bookmarkStart w:id="7" w:name="bookmark7"/>
      <w:r>
        <w:rPr>
          <w:color w:val="auto"/>
          <w:highlight w:val="none"/>
        </w:rPr>
        <w:t>（</w:t>
      </w:r>
      <w:bookmarkEnd w:id="7"/>
      <w:r>
        <w:rPr>
          <w:color w:val="auto"/>
          <w:highlight w:val="none"/>
        </w:rPr>
        <w:t>2）不得用于购买理财产品；</w:t>
      </w:r>
    </w:p>
    <w:p>
      <w:pPr>
        <w:pStyle w:val="9"/>
        <w:tabs>
          <w:tab w:val="left" w:pos="974"/>
        </w:tabs>
        <w:spacing w:after="0" w:line="440" w:lineRule="exact"/>
        <w:ind w:firstLine="500"/>
        <w:rPr>
          <w:color w:val="auto"/>
          <w:highlight w:val="none"/>
        </w:rPr>
      </w:pPr>
      <w:bookmarkStart w:id="8" w:name="bookmark8"/>
      <w:r>
        <w:rPr>
          <w:color w:val="auto"/>
          <w:highlight w:val="none"/>
        </w:rPr>
        <w:t>（</w:t>
      </w:r>
      <w:bookmarkEnd w:id="8"/>
      <w:r>
        <w:rPr>
          <w:color w:val="auto"/>
          <w:highlight w:val="none"/>
        </w:rPr>
        <w:t>3）不得以任何形式进入证券市场，进行股票、债券、期货、金融衍生产品和资产管理产品等投资；</w:t>
      </w:r>
    </w:p>
    <w:p>
      <w:pPr>
        <w:pStyle w:val="9"/>
        <w:tabs>
          <w:tab w:val="left" w:pos="974"/>
        </w:tabs>
        <w:spacing w:after="0" w:line="440" w:lineRule="exact"/>
        <w:ind w:firstLine="500"/>
        <w:rPr>
          <w:color w:val="auto"/>
          <w:highlight w:val="none"/>
        </w:rPr>
      </w:pPr>
      <w:bookmarkStart w:id="9" w:name="bookmark9"/>
      <w:r>
        <w:rPr>
          <w:color w:val="auto"/>
          <w:highlight w:val="none"/>
        </w:rPr>
        <w:t>（</w:t>
      </w:r>
      <w:bookmarkEnd w:id="9"/>
      <w:r>
        <w:rPr>
          <w:color w:val="auto"/>
          <w:highlight w:val="none"/>
        </w:rPr>
        <w:t>4）不得用于固定资产、股本权益性投资；</w:t>
      </w:r>
    </w:p>
    <w:p>
      <w:pPr>
        <w:pStyle w:val="9"/>
        <w:tabs>
          <w:tab w:val="left" w:pos="974"/>
        </w:tabs>
        <w:spacing w:after="0" w:line="440" w:lineRule="exact"/>
        <w:ind w:firstLine="500"/>
        <w:rPr>
          <w:color w:val="auto"/>
          <w:highlight w:val="none"/>
        </w:rPr>
      </w:pPr>
      <w:bookmarkStart w:id="10" w:name="bookmark10"/>
      <w:r>
        <w:rPr>
          <w:color w:val="auto"/>
          <w:highlight w:val="none"/>
        </w:rPr>
        <w:t>（</w:t>
      </w:r>
      <w:bookmarkEnd w:id="10"/>
      <w:r>
        <w:rPr>
          <w:color w:val="auto"/>
          <w:highlight w:val="none"/>
        </w:rPr>
        <w:t>5）不得用于法律法规禁止的其他用途。</w:t>
      </w:r>
    </w:p>
    <w:p>
      <w:pPr>
        <w:pStyle w:val="9"/>
        <w:numPr>
          <w:ilvl w:val="255"/>
          <w:numId w:val="0"/>
        </w:numPr>
        <w:tabs>
          <w:tab w:val="left" w:pos="723"/>
        </w:tabs>
        <w:spacing w:after="0" w:line="440" w:lineRule="exact"/>
        <w:ind w:firstLine="380" w:firstLineChars="200"/>
        <w:jc w:val="both"/>
        <w:rPr>
          <w:color w:val="auto"/>
          <w:highlight w:val="none"/>
        </w:rPr>
      </w:pPr>
      <w:bookmarkStart w:id="11" w:name="bookmark11"/>
      <w:bookmarkEnd w:id="11"/>
      <w:r>
        <w:rPr>
          <w:rFonts w:hint="eastAsia"/>
          <w:color w:val="auto"/>
          <w:highlight w:val="none"/>
          <w:lang w:val="en-US" w:eastAsia="zh-CN"/>
        </w:rPr>
        <w:t xml:space="preserve">4.5 </w:t>
      </w:r>
      <w:r>
        <w:rPr>
          <w:color w:val="auto"/>
          <w:highlight w:val="none"/>
        </w:rPr>
        <w:t>本额度项下单笔贷款釆用自主支付的，</w:t>
      </w:r>
      <w:r>
        <w:rPr>
          <w:rFonts w:hint="eastAsia"/>
          <w:color w:val="auto"/>
          <w:highlight w:val="none"/>
          <w:lang w:val="en-US" w:eastAsia="zh-CN"/>
        </w:rPr>
        <w:t>甲方</w:t>
      </w:r>
      <w:r>
        <w:rPr>
          <w:color w:val="auto"/>
          <w:highlight w:val="none"/>
        </w:rPr>
        <w:t>根据</w:t>
      </w:r>
      <w:r>
        <w:rPr>
          <w:rFonts w:hint="eastAsia"/>
          <w:color w:val="auto"/>
          <w:highlight w:val="none"/>
          <w:lang w:eastAsia="zh-CN"/>
        </w:rPr>
        <w:t>乙方</w:t>
      </w:r>
      <w:r>
        <w:rPr>
          <w:color w:val="auto"/>
          <w:highlight w:val="none"/>
        </w:rPr>
        <w:t>的提款申请，将贷款资金直接发放到</w:t>
      </w:r>
      <w:r>
        <w:rPr>
          <w:rFonts w:hint="eastAsia"/>
          <w:color w:val="auto"/>
          <w:highlight w:val="none"/>
          <w:lang w:eastAsia="zh-CN"/>
        </w:rPr>
        <w:t>乙方</w:t>
      </w:r>
      <w:r>
        <w:rPr>
          <w:color w:val="auto"/>
          <w:highlight w:val="none"/>
        </w:rPr>
        <w:t>的还款账户上，并由</w:t>
      </w:r>
      <w:r>
        <w:rPr>
          <w:rFonts w:hint="eastAsia"/>
          <w:color w:val="auto"/>
          <w:highlight w:val="none"/>
          <w:lang w:eastAsia="zh-CN"/>
        </w:rPr>
        <w:t>乙方</w:t>
      </w:r>
      <w:r>
        <w:rPr>
          <w:color w:val="auto"/>
          <w:highlight w:val="none"/>
        </w:rPr>
        <w:t>通过取现、转账、支付等方式自主支付给符合贷款用途的交易对象。</w:t>
      </w:r>
    </w:p>
    <w:p>
      <w:pPr>
        <w:pStyle w:val="9"/>
        <w:spacing w:after="0" w:line="440" w:lineRule="exact"/>
        <w:jc w:val="both"/>
        <w:rPr>
          <w:color w:val="auto"/>
          <w:highlight w:val="none"/>
        </w:rPr>
      </w:pPr>
      <w:r>
        <w:rPr>
          <w:color w:val="auto"/>
          <w:highlight w:val="none"/>
        </w:rPr>
        <w:t>釆用自主支付的，</w:t>
      </w:r>
      <w:r>
        <w:rPr>
          <w:rFonts w:hint="eastAsia"/>
          <w:color w:val="auto"/>
          <w:highlight w:val="none"/>
          <w:lang w:eastAsia="zh-CN"/>
        </w:rPr>
        <w:t>乙方</w:t>
      </w:r>
      <w:r>
        <w:rPr>
          <w:color w:val="auto"/>
          <w:highlight w:val="none"/>
        </w:rPr>
        <w:t>应定期报告或告知</w:t>
      </w:r>
      <w:r>
        <w:rPr>
          <w:rFonts w:hint="eastAsia"/>
          <w:color w:val="auto"/>
          <w:highlight w:val="none"/>
          <w:lang w:val="en-US" w:eastAsia="zh-CN"/>
        </w:rPr>
        <w:t>甲方</w:t>
      </w:r>
      <w:r>
        <w:rPr>
          <w:color w:val="auto"/>
          <w:highlight w:val="none"/>
        </w:rPr>
        <w:t>贷款资金支付情况，</w:t>
      </w:r>
      <w:r>
        <w:rPr>
          <w:rFonts w:hint="eastAsia"/>
          <w:color w:val="auto"/>
          <w:highlight w:val="none"/>
          <w:lang w:eastAsia="zh-CN"/>
        </w:rPr>
        <w:t>甲方</w:t>
      </w:r>
      <w:r>
        <w:rPr>
          <w:color w:val="auto"/>
          <w:highlight w:val="none"/>
        </w:rPr>
        <w:t>有权通过账户分析、凭证査验、 现场调査等方式核査贷款支付是否符合约定用途。</w:t>
      </w:r>
    </w:p>
    <w:p>
      <w:pPr>
        <w:pStyle w:val="9"/>
        <w:spacing w:after="0" w:line="440" w:lineRule="exact"/>
        <w:jc w:val="both"/>
        <w:rPr>
          <w:color w:val="auto"/>
          <w:highlight w:val="none"/>
        </w:rPr>
      </w:pPr>
      <w:r>
        <w:rPr>
          <w:rFonts w:hint="eastAsia"/>
          <w:color w:val="auto"/>
          <w:highlight w:val="none"/>
          <w:lang w:val="en-US" w:eastAsia="zh-CN" w:bidi="en-US"/>
        </w:rPr>
        <w:t>4.6</w:t>
      </w:r>
      <w:r>
        <w:rPr>
          <w:color w:val="auto"/>
          <w:highlight w:val="none"/>
        </w:rPr>
        <w:t>本额度项下单笔贷款釆用受托支付的，</w:t>
      </w:r>
      <w:r>
        <w:rPr>
          <w:rFonts w:hint="eastAsia"/>
          <w:color w:val="auto"/>
          <w:highlight w:val="none"/>
          <w:lang w:val="en-US" w:eastAsia="zh-CN"/>
        </w:rPr>
        <w:t>甲方</w:t>
      </w:r>
      <w:r>
        <w:rPr>
          <w:color w:val="auto"/>
          <w:highlight w:val="none"/>
        </w:rPr>
        <w:t>根据</w:t>
      </w:r>
      <w:r>
        <w:rPr>
          <w:rFonts w:hint="eastAsia"/>
          <w:color w:val="auto"/>
          <w:highlight w:val="none"/>
          <w:lang w:eastAsia="zh-CN"/>
        </w:rPr>
        <w:t>乙方</w:t>
      </w:r>
      <w:r>
        <w:rPr>
          <w:color w:val="auto"/>
          <w:highlight w:val="none"/>
        </w:rPr>
        <w:t>发出或确认的交易的支付指令，将贷款资金支付给交易对象/收款人，收款人及账号信息以电子</w:t>
      </w:r>
      <w:r>
        <w:rPr>
          <w:rFonts w:hint="eastAsia"/>
          <w:color w:val="auto"/>
          <w:highlight w:val="none"/>
          <w:lang w:eastAsia="zh-CN"/>
        </w:rPr>
        <w:t>借据</w:t>
      </w:r>
      <w:r>
        <w:rPr>
          <w:color w:val="auto"/>
          <w:highlight w:val="none"/>
        </w:rPr>
        <w:t>所载信息为准。</w:t>
      </w:r>
    </w:p>
    <w:p>
      <w:pPr>
        <w:pStyle w:val="9"/>
        <w:spacing w:after="0" w:line="440" w:lineRule="exact"/>
        <w:rPr>
          <w:color w:val="auto"/>
          <w:highlight w:val="none"/>
        </w:rPr>
      </w:pPr>
      <w:r>
        <w:rPr>
          <w:rFonts w:hint="eastAsia"/>
          <w:color w:val="auto"/>
          <w:highlight w:val="none"/>
          <w:lang w:val="en-US" w:eastAsia="zh-CN" w:bidi="en-US"/>
        </w:rPr>
        <w:t>4</w:t>
      </w:r>
      <w:r>
        <w:rPr>
          <w:color w:val="auto"/>
          <w:highlight w:val="none"/>
          <w:lang w:val="en-US" w:eastAsia="zh-CN" w:bidi="en-US"/>
        </w:rPr>
        <w:t>.7</w:t>
      </w:r>
      <w:r>
        <w:rPr>
          <w:rFonts w:hint="eastAsia"/>
          <w:color w:val="auto"/>
          <w:highlight w:val="none"/>
          <w:lang w:eastAsia="zh-CN"/>
        </w:rPr>
        <w:t>甲方</w:t>
      </w:r>
      <w:r>
        <w:rPr>
          <w:color w:val="auto"/>
          <w:highlight w:val="none"/>
        </w:rPr>
        <w:t>有权限定本额度项下贷款的提款次数及单笔贷款的提款金额上限与下限。</w:t>
      </w:r>
    </w:p>
    <w:p>
      <w:pPr>
        <w:pStyle w:val="9"/>
        <w:spacing w:after="0" w:line="440" w:lineRule="exact"/>
        <w:jc w:val="both"/>
        <w:rPr>
          <w:b/>
          <w:bCs/>
          <w:color w:val="auto"/>
          <w:highlight w:val="none"/>
        </w:rPr>
      </w:pPr>
      <w:r>
        <w:rPr>
          <w:rFonts w:hint="eastAsia"/>
          <w:b/>
          <w:bCs/>
          <w:color w:val="auto"/>
          <w:highlight w:val="none"/>
          <w:lang w:val="en-US" w:eastAsia="zh-CN" w:bidi="en-US"/>
        </w:rPr>
        <w:t>4.8</w:t>
      </w:r>
      <w:r>
        <w:rPr>
          <w:b/>
          <w:bCs/>
          <w:color w:val="auto"/>
          <w:highlight w:val="none"/>
        </w:rPr>
        <w:t>如发生由于</w:t>
      </w:r>
      <w:r>
        <w:rPr>
          <w:rFonts w:hint="eastAsia"/>
          <w:b/>
          <w:bCs/>
          <w:color w:val="auto"/>
          <w:highlight w:val="none"/>
          <w:lang w:eastAsia="zh-CN"/>
        </w:rPr>
        <w:t>甲方</w:t>
      </w:r>
      <w:r>
        <w:rPr>
          <w:b/>
          <w:bCs/>
          <w:color w:val="auto"/>
          <w:highlight w:val="none"/>
        </w:rPr>
        <w:t>系统原因或放款通路问题导致</w:t>
      </w:r>
      <w:r>
        <w:rPr>
          <w:rFonts w:hint="eastAsia"/>
          <w:b/>
          <w:bCs/>
          <w:color w:val="auto"/>
          <w:highlight w:val="none"/>
          <w:lang w:eastAsia="zh-CN"/>
        </w:rPr>
        <w:t>甲方</w:t>
      </w:r>
      <w:r>
        <w:rPr>
          <w:b/>
          <w:bCs/>
          <w:color w:val="auto"/>
          <w:highlight w:val="none"/>
        </w:rPr>
        <w:t>重复放款，</w:t>
      </w:r>
      <w:r>
        <w:rPr>
          <w:rFonts w:hint="eastAsia"/>
          <w:b/>
          <w:bCs/>
          <w:color w:val="auto"/>
          <w:highlight w:val="none"/>
          <w:lang w:eastAsia="zh-CN"/>
        </w:rPr>
        <w:t>乙方</w:t>
      </w:r>
      <w:r>
        <w:rPr>
          <w:b/>
          <w:bCs/>
          <w:color w:val="auto"/>
          <w:highlight w:val="none"/>
        </w:rPr>
        <w:t>不可撤销地授权</w:t>
      </w:r>
      <w:r>
        <w:rPr>
          <w:rFonts w:hint="eastAsia"/>
          <w:b/>
          <w:bCs/>
          <w:color w:val="auto"/>
          <w:highlight w:val="none"/>
          <w:lang w:eastAsia="zh-CN"/>
        </w:rPr>
        <w:t>甲方</w:t>
      </w:r>
      <w:r>
        <w:rPr>
          <w:b/>
          <w:bCs/>
          <w:color w:val="auto"/>
          <w:highlight w:val="none"/>
        </w:rPr>
        <w:t>直接从</w:t>
      </w:r>
      <w:r>
        <w:rPr>
          <w:rFonts w:hint="eastAsia"/>
          <w:b/>
          <w:bCs/>
          <w:color w:val="auto"/>
          <w:highlight w:val="none"/>
          <w:lang w:eastAsia="zh-CN"/>
        </w:rPr>
        <w:t>乙方</w:t>
      </w:r>
      <w:r>
        <w:rPr>
          <w:b/>
          <w:bCs/>
          <w:color w:val="auto"/>
          <w:highlight w:val="none"/>
        </w:rPr>
        <w:t>的还款账户</w:t>
      </w:r>
      <w:r>
        <w:rPr>
          <w:rFonts w:hint="eastAsia"/>
          <w:b/>
          <w:bCs/>
          <w:color w:val="auto"/>
          <w:highlight w:val="none"/>
          <w:lang w:eastAsia="zh-CN"/>
        </w:rPr>
        <w:t>、</w:t>
      </w:r>
      <w:r>
        <w:rPr>
          <w:rFonts w:hint="eastAsia"/>
          <w:b/>
          <w:bCs/>
          <w:color w:val="auto"/>
          <w:highlight w:val="none"/>
        </w:rPr>
        <w:t>乙方在珠海华润银行各分支机构开立的其他账户</w:t>
      </w:r>
      <w:r>
        <w:rPr>
          <w:rFonts w:hint="eastAsia"/>
          <w:b/>
          <w:bCs/>
          <w:color w:val="auto"/>
          <w:highlight w:val="none"/>
          <w:lang w:val="en-US" w:eastAsia="zh-CN"/>
        </w:rPr>
        <w:t>和乙方在甲方绑定的他行银行卡</w:t>
      </w:r>
      <w:r>
        <w:rPr>
          <w:b/>
          <w:bCs/>
          <w:color w:val="auto"/>
          <w:highlight w:val="none"/>
        </w:rPr>
        <w:t>中对重复发放的多余款项进行划回扣收。</w:t>
      </w:r>
    </w:p>
    <w:p>
      <w:pPr>
        <w:pStyle w:val="9"/>
        <w:spacing w:after="0" w:line="440" w:lineRule="exact"/>
        <w:jc w:val="both"/>
        <w:rPr>
          <w:color w:val="auto"/>
          <w:highlight w:val="none"/>
        </w:rPr>
      </w:pPr>
      <w:r>
        <w:rPr>
          <w:rFonts w:hint="eastAsia"/>
          <w:color w:val="auto"/>
          <w:highlight w:val="none"/>
          <w:lang w:val="en-US" w:eastAsia="zh-CN" w:bidi="en-US"/>
        </w:rPr>
        <w:t>4.9乙方</w:t>
      </w:r>
      <w:r>
        <w:rPr>
          <w:color w:val="auto"/>
          <w:highlight w:val="none"/>
        </w:rPr>
        <w:t>不得利用本信用额度进行偷逃税款、逃废债务、</w:t>
      </w:r>
      <w:r>
        <w:rPr>
          <w:color w:val="auto"/>
          <w:highlight w:val="none"/>
          <w:lang w:val="zh-CN" w:eastAsia="zh-CN" w:bidi="zh-CN"/>
        </w:rPr>
        <w:t>洗</w:t>
      </w:r>
      <w:r>
        <w:rPr>
          <w:rFonts w:hint="eastAsia"/>
          <w:color w:val="auto"/>
          <w:highlight w:val="none"/>
          <w:lang w:val="zh-CN" w:eastAsia="zh-CN" w:bidi="zh-CN"/>
        </w:rPr>
        <w:t>钱</w:t>
      </w:r>
      <w:r>
        <w:rPr>
          <w:color w:val="auto"/>
          <w:highlight w:val="none"/>
          <w:lang w:val="zh-CN" w:eastAsia="zh-CN" w:bidi="zh-CN"/>
        </w:rPr>
        <w:t>其</w:t>
      </w:r>
      <w:r>
        <w:rPr>
          <w:color w:val="auto"/>
          <w:highlight w:val="none"/>
        </w:rPr>
        <w:t>他违法犯罪</w:t>
      </w:r>
      <w:r>
        <w:rPr>
          <w:rFonts w:hint="eastAsia"/>
          <w:color w:val="auto"/>
          <w:highlight w:val="none"/>
          <w:lang w:eastAsia="zh-CN"/>
        </w:rPr>
        <w:t>活动，</w:t>
      </w:r>
      <w:r>
        <w:rPr>
          <w:color w:val="auto"/>
          <w:highlight w:val="none"/>
        </w:rPr>
        <w:t>若</w:t>
      </w:r>
      <w:r>
        <w:rPr>
          <w:rFonts w:hint="eastAsia"/>
          <w:color w:val="auto"/>
          <w:highlight w:val="none"/>
          <w:lang w:eastAsia="zh-CN"/>
        </w:rPr>
        <w:t>乙方</w:t>
      </w:r>
      <w:r>
        <w:rPr>
          <w:color w:val="auto"/>
          <w:highlight w:val="none"/>
        </w:rPr>
        <w:t>在使用本信用额度过程中出现监管机关规定的或</w:t>
      </w:r>
      <w:r>
        <w:rPr>
          <w:rFonts w:hint="eastAsia"/>
          <w:color w:val="auto"/>
          <w:highlight w:val="none"/>
          <w:lang w:val="en-US" w:eastAsia="zh-CN"/>
        </w:rPr>
        <w:t>甲方</w:t>
      </w:r>
      <w:r>
        <w:rPr>
          <w:color w:val="auto"/>
          <w:highlight w:val="none"/>
        </w:rPr>
        <w:t>认定的风险特征时，</w:t>
      </w:r>
      <w:r>
        <w:rPr>
          <w:rFonts w:hint="eastAsia"/>
          <w:color w:val="auto"/>
          <w:highlight w:val="none"/>
          <w:lang w:val="en-US" w:eastAsia="zh-CN"/>
        </w:rPr>
        <w:t>甲方</w:t>
      </w:r>
      <w:r>
        <w:rPr>
          <w:color w:val="auto"/>
          <w:highlight w:val="none"/>
        </w:rPr>
        <w:t>有权不经任何形式的事先通知或事先确认而随时中止或终止</w:t>
      </w:r>
      <w:r>
        <w:rPr>
          <w:rFonts w:hint="eastAsia"/>
          <w:color w:val="auto"/>
          <w:highlight w:val="none"/>
          <w:lang w:eastAsia="zh-CN"/>
        </w:rPr>
        <w:t>乙方</w:t>
      </w:r>
      <w:r>
        <w:rPr>
          <w:color w:val="auto"/>
          <w:highlight w:val="none"/>
        </w:rPr>
        <w:t>对本信用额度的使用，</w:t>
      </w:r>
      <w:r>
        <w:rPr>
          <w:rFonts w:hint="eastAsia"/>
          <w:color w:val="auto"/>
          <w:highlight w:val="none"/>
          <w:lang w:eastAsia="zh-CN"/>
        </w:rPr>
        <w:t>乙方</w:t>
      </w:r>
      <w:r>
        <w:rPr>
          <w:color w:val="auto"/>
          <w:highlight w:val="none"/>
        </w:rPr>
        <w:t>有义务积极协助</w:t>
      </w:r>
      <w:r>
        <w:rPr>
          <w:rFonts w:hint="eastAsia"/>
          <w:color w:val="auto"/>
          <w:highlight w:val="none"/>
          <w:lang w:val="en-US" w:eastAsia="zh-CN"/>
        </w:rPr>
        <w:t>甲方</w:t>
      </w:r>
      <w:r>
        <w:rPr>
          <w:color w:val="auto"/>
          <w:highlight w:val="none"/>
        </w:rPr>
        <w:t>识别相关风险, 并承担因此所产生的损失。</w:t>
      </w:r>
    </w:p>
    <w:p>
      <w:pPr>
        <w:pStyle w:val="9"/>
        <w:spacing w:after="0" w:line="440" w:lineRule="exact"/>
        <w:jc w:val="both"/>
        <w:rPr>
          <w:color w:val="auto"/>
          <w:highlight w:val="none"/>
        </w:rPr>
      </w:pPr>
      <w:r>
        <w:rPr>
          <w:rFonts w:hint="eastAsia"/>
          <w:color w:val="auto"/>
          <w:highlight w:val="none"/>
          <w:lang w:val="en-US" w:eastAsia="zh-CN"/>
        </w:rPr>
        <w:t>4</w:t>
      </w:r>
      <w:r>
        <w:rPr>
          <w:rFonts w:hint="eastAsia"/>
          <w:color w:val="auto"/>
          <w:highlight w:val="none"/>
        </w:rPr>
        <w:t>.</w:t>
      </w:r>
      <w:r>
        <w:rPr>
          <w:rFonts w:hint="eastAsia"/>
          <w:color w:val="auto"/>
          <w:highlight w:val="none"/>
          <w:lang w:val="en-US" w:eastAsia="zh-CN"/>
        </w:rPr>
        <w:t>10</w:t>
      </w:r>
      <w:r>
        <w:rPr>
          <w:rFonts w:hint="eastAsia"/>
          <w:color w:val="auto"/>
          <w:highlight w:val="none"/>
        </w:rPr>
        <w:tab/>
      </w:r>
      <w:r>
        <w:rPr>
          <w:rFonts w:hint="eastAsia"/>
          <w:color w:val="auto"/>
          <w:highlight w:val="none"/>
          <w:lang w:eastAsia="zh-CN"/>
        </w:rPr>
        <w:t>甲方</w:t>
      </w:r>
      <w:r>
        <w:rPr>
          <w:rFonts w:hint="eastAsia"/>
          <w:color w:val="auto"/>
          <w:highlight w:val="none"/>
        </w:rPr>
        <w:t>有权审核</w:t>
      </w:r>
      <w:r>
        <w:rPr>
          <w:rFonts w:hint="eastAsia"/>
          <w:color w:val="auto"/>
          <w:highlight w:val="none"/>
          <w:lang w:eastAsia="zh-CN"/>
        </w:rPr>
        <w:t>乙方</w:t>
      </w:r>
      <w:r>
        <w:rPr>
          <w:rFonts w:hint="eastAsia"/>
          <w:color w:val="auto"/>
          <w:highlight w:val="none"/>
        </w:rPr>
        <w:t>的提款申请，</w:t>
      </w:r>
      <w:r>
        <w:rPr>
          <w:rFonts w:hint="eastAsia"/>
          <w:color w:val="auto"/>
          <w:highlight w:val="none"/>
          <w:lang w:eastAsia="zh-CN"/>
        </w:rPr>
        <w:t>乙方</w:t>
      </w:r>
      <w:r>
        <w:rPr>
          <w:rFonts w:hint="eastAsia"/>
          <w:color w:val="auto"/>
          <w:highlight w:val="none"/>
        </w:rPr>
        <w:t>在提款时需符合下列提款条件：</w:t>
      </w:r>
    </w:p>
    <w:p>
      <w:pPr>
        <w:pStyle w:val="9"/>
        <w:spacing w:after="0" w:line="440" w:lineRule="exact"/>
        <w:jc w:val="both"/>
        <w:rPr>
          <w:color w:val="auto"/>
          <w:highlight w:val="none"/>
        </w:rPr>
      </w:pPr>
      <w:r>
        <w:rPr>
          <w:rFonts w:hint="eastAsia"/>
          <w:color w:val="auto"/>
          <w:highlight w:val="none"/>
          <w:lang w:eastAsia="zh-CN"/>
        </w:rPr>
        <w:t>（</w:t>
      </w:r>
      <w:r>
        <w:rPr>
          <w:rFonts w:hint="eastAsia"/>
          <w:color w:val="auto"/>
          <w:highlight w:val="none"/>
          <w:lang w:val="en-US" w:eastAsia="zh-CN"/>
        </w:rPr>
        <w:t>1）</w:t>
      </w:r>
      <w:r>
        <w:rPr>
          <w:rFonts w:hint="eastAsia"/>
          <w:color w:val="auto"/>
          <w:highlight w:val="none"/>
        </w:rPr>
        <w:t>本合同及其附件（如有）已生效；</w:t>
      </w:r>
    </w:p>
    <w:p>
      <w:pPr>
        <w:pStyle w:val="9"/>
        <w:spacing w:after="0" w:line="440" w:lineRule="exact"/>
        <w:jc w:val="both"/>
        <w:rPr>
          <w:color w:val="auto"/>
          <w:highlight w:val="none"/>
        </w:rPr>
      </w:pPr>
      <w:r>
        <w:rPr>
          <w:rFonts w:hint="eastAsia"/>
          <w:color w:val="auto"/>
          <w:highlight w:val="none"/>
          <w:lang w:eastAsia="zh-CN"/>
        </w:rPr>
        <w:t>（</w:t>
      </w:r>
      <w:r>
        <w:rPr>
          <w:rFonts w:hint="eastAsia"/>
          <w:color w:val="auto"/>
          <w:highlight w:val="none"/>
          <w:lang w:val="en-US" w:eastAsia="zh-CN"/>
        </w:rPr>
        <w:t>2）乙方</w:t>
      </w:r>
      <w:r>
        <w:rPr>
          <w:rFonts w:hint="eastAsia"/>
          <w:color w:val="auto"/>
          <w:highlight w:val="none"/>
        </w:rPr>
        <w:t>在提款时，持续符合本合同约定条件，未出现违反本合同第</w:t>
      </w:r>
      <w:r>
        <w:rPr>
          <w:rFonts w:hint="eastAsia"/>
          <w:color w:val="auto"/>
          <w:highlight w:val="none"/>
          <w:lang w:val="en-US" w:eastAsia="zh-CN"/>
        </w:rPr>
        <w:t>九</w:t>
      </w:r>
      <w:r>
        <w:rPr>
          <w:rFonts w:hint="eastAsia"/>
          <w:color w:val="auto"/>
          <w:highlight w:val="none"/>
        </w:rPr>
        <w:t>条承诺与保证的情形；</w:t>
      </w:r>
    </w:p>
    <w:p>
      <w:pPr>
        <w:pStyle w:val="9"/>
        <w:spacing w:after="0" w:line="440" w:lineRule="exact"/>
        <w:jc w:val="both"/>
        <w:rPr>
          <w:color w:val="auto"/>
          <w:highlight w:val="none"/>
        </w:rPr>
      </w:pPr>
      <w:r>
        <w:rPr>
          <w:rFonts w:hint="eastAsia"/>
          <w:color w:val="auto"/>
          <w:highlight w:val="none"/>
          <w:lang w:eastAsia="zh-CN"/>
        </w:rPr>
        <w:t>（</w:t>
      </w:r>
      <w:r>
        <w:rPr>
          <w:rFonts w:hint="eastAsia"/>
          <w:color w:val="auto"/>
          <w:highlight w:val="none"/>
          <w:lang w:val="en-US" w:eastAsia="zh-CN"/>
        </w:rPr>
        <w:t>3）乙方</w:t>
      </w:r>
      <w:r>
        <w:rPr>
          <w:rFonts w:hint="eastAsia"/>
          <w:color w:val="auto"/>
          <w:highlight w:val="none"/>
        </w:rPr>
        <w:t>提供了准确、真实、有效的个人信息及账户信息给</w:t>
      </w:r>
      <w:r>
        <w:rPr>
          <w:rFonts w:hint="eastAsia"/>
          <w:color w:val="auto"/>
          <w:highlight w:val="none"/>
          <w:lang w:val="en-US" w:eastAsia="zh-CN"/>
        </w:rPr>
        <w:t>甲方</w:t>
      </w:r>
      <w:r>
        <w:rPr>
          <w:rFonts w:hint="eastAsia"/>
          <w:color w:val="auto"/>
          <w:highlight w:val="none"/>
        </w:rPr>
        <w:t>，账户状态正常，不存在已销户、被冻结等无法正常使用的情形；</w:t>
      </w:r>
    </w:p>
    <w:p>
      <w:pPr>
        <w:pStyle w:val="9"/>
        <w:spacing w:after="0" w:line="440" w:lineRule="exact"/>
        <w:jc w:val="both"/>
        <w:rPr>
          <w:color w:val="auto"/>
          <w:highlight w:val="none"/>
        </w:rPr>
      </w:pPr>
      <w:r>
        <w:rPr>
          <w:rFonts w:hint="eastAsia"/>
          <w:color w:val="auto"/>
          <w:highlight w:val="none"/>
          <w:lang w:eastAsia="zh-CN"/>
        </w:rPr>
        <w:t>（</w:t>
      </w:r>
      <w:r>
        <w:rPr>
          <w:rFonts w:hint="eastAsia"/>
          <w:color w:val="auto"/>
          <w:highlight w:val="none"/>
          <w:lang w:val="en-US" w:eastAsia="zh-CN"/>
        </w:rPr>
        <w:t>4）</w:t>
      </w:r>
      <w:r>
        <w:rPr>
          <w:rFonts w:hint="eastAsia"/>
          <w:color w:val="auto"/>
          <w:highlight w:val="none"/>
        </w:rPr>
        <w:t>按</w:t>
      </w:r>
      <w:r>
        <w:rPr>
          <w:rFonts w:hint="eastAsia"/>
          <w:color w:val="auto"/>
          <w:highlight w:val="none"/>
          <w:lang w:eastAsia="zh-CN"/>
        </w:rPr>
        <w:t>甲方</w:t>
      </w:r>
      <w:r>
        <w:rPr>
          <w:rFonts w:hint="eastAsia"/>
          <w:color w:val="auto"/>
          <w:highlight w:val="none"/>
        </w:rPr>
        <w:t>要求，需要提交有关借款用途证明文件的；</w:t>
      </w:r>
    </w:p>
    <w:p>
      <w:pPr>
        <w:pStyle w:val="9"/>
        <w:spacing w:after="0" w:line="440" w:lineRule="exact"/>
        <w:jc w:val="both"/>
        <w:rPr>
          <w:color w:val="auto"/>
          <w:highlight w:val="none"/>
        </w:rPr>
      </w:pPr>
      <w:r>
        <w:rPr>
          <w:rFonts w:hint="eastAsia"/>
          <w:color w:val="auto"/>
          <w:highlight w:val="none"/>
          <w:lang w:eastAsia="zh-CN"/>
        </w:rPr>
        <w:t>（</w:t>
      </w:r>
      <w:r>
        <w:rPr>
          <w:rFonts w:hint="eastAsia"/>
          <w:color w:val="auto"/>
          <w:highlight w:val="none"/>
          <w:lang w:val="en-US" w:eastAsia="zh-CN"/>
        </w:rPr>
        <w:t>5）甲方</w:t>
      </w:r>
      <w:r>
        <w:rPr>
          <w:rFonts w:hint="eastAsia"/>
          <w:color w:val="auto"/>
          <w:highlight w:val="none"/>
        </w:rPr>
        <w:t>认为</w:t>
      </w:r>
      <w:r>
        <w:rPr>
          <w:rFonts w:hint="eastAsia"/>
          <w:color w:val="auto"/>
          <w:highlight w:val="none"/>
          <w:lang w:eastAsia="zh-CN"/>
        </w:rPr>
        <w:t>乙方</w:t>
      </w:r>
      <w:r>
        <w:rPr>
          <w:rFonts w:hint="eastAsia"/>
          <w:color w:val="auto"/>
          <w:highlight w:val="none"/>
        </w:rPr>
        <w:t>应予满足的其他条件。</w:t>
      </w:r>
    </w:p>
    <w:p>
      <w:pPr>
        <w:pStyle w:val="9"/>
        <w:spacing w:after="0" w:line="440" w:lineRule="exact"/>
        <w:jc w:val="both"/>
        <w:rPr>
          <w:color w:val="auto"/>
          <w:highlight w:val="none"/>
        </w:rPr>
      </w:pPr>
      <w:r>
        <w:rPr>
          <w:rFonts w:hint="eastAsia"/>
          <w:color w:val="auto"/>
          <w:highlight w:val="none"/>
        </w:rPr>
        <w:t>上述提款条件任意一项未满足，</w:t>
      </w:r>
      <w:r>
        <w:rPr>
          <w:rFonts w:hint="eastAsia"/>
          <w:color w:val="auto"/>
          <w:highlight w:val="none"/>
          <w:lang w:eastAsia="zh-CN"/>
        </w:rPr>
        <w:t>甲方</w:t>
      </w:r>
      <w:r>
        <w:rPr>
          <w:rFonts w:hint="eastAsia"/>
          <w:color w:val="auto"/>
          <w:highlight w:val="none"/>
        </w:rPr>
        <w:t>有权拒绝</w:t>
      </w:r>
      <w:r>
        <w:rPr>
          <w:rFonts w:hint="eastAsia"/>
          <w:color w:val="auto"/>
          <w:highlight w:val="none"/>
          <w:lang w:eastAsia="zh-CN"/>
        </w:rPr>
        <w:t>乙方</w:t>
      </w:r>
      <w:r>
        <w:rPr>
          <w:rFonts w:hint="eastAsia"/>
          <w:color w:val="auto"/>
          <w:highlight w:val="none"/>
        </w:rPr>
        <w:t>的提款申请，但</w:t>
      </w:r>
      <w:r>
        <w:rPr>
          <w:rFonts w:hint="eastAsia"/>
          <w:color w:val="auto"/>
          <w:highlight w:val="none"/>
          <w:lang w:eastAsia="zh-CN"/>
        </w:rPr>
        <w:t>甲方</w:t>
      </w:r>
      <w:r>
        <w:rPr>
          <w:rFonts w:hint="eastAsia"/>
          <w:color w:val="auto"/>
          <w:highlight w:val="none"/>
        </w:rPr>
        <w:t>同意放款的除外。</w:t>
      </w:r>
    </w:p>
    <w:p>
      <w:pPr>
        <w:pStyle w:val="9"/>
        <w:spacing w:after="0" w:line="440" w:lineRule="exact"/>
        <w:jc w:val="both"/>
        <w:rPr>
          <w:rFonts w:hint="eastAsia"/>
          <w:color w:val="auto"/>
          <w:highlight w:val="none"/>
          <w:lang w:val="en-US" w:eastAsia="zh-CN"/>
        </w:rPr>
      </w:pPr>
      <w:r>
        <w:rPr>
          <w:rFonts w:hint="eastAsia"/>
          <w:color w:val="auto"/>
          <w:highlight w:val="none"/>
          <w:lang w:val="en-US" w:eastAsia="zh-CN"/>
        </w:rPr>
        <w:t>4.11 甲方发放的贷款金额、期限以双方签认的单笔《个人信用贷款合同》、</w:t>
      </w:r>
      <w:r>
        <w:rPr>
          <w:rFonts w:hint="eastAsia"/>
          <w:b w:val="0"/>
          <w:bCs w:val="0"/>
          <w:color w:val="auto"/>
          <w:highlight w:val="none"/>
          <w:lang w:eastAsia="zh-CN"/>
        </w:rPr>
        <w:t>贷款发放后生成</w:t>
      </w:r>
      <w:r>
        <w:rPr>
          <w:b w:val="0"/>
          <w:bCs w:val="0"/>
          <w:color w:val="auto"/>
          <w:highlight w:val="none"/>
        </w:rPr>
        <w:t>的电子</w:t>
      </w:r>
      <w:r>
        <w:rPr>
          <w:rFonts w:hint="eastAsia"/>
          <w:b w:val="0"/>
          <w:bCs w:val="0"/>
          <w:color w:val="auto"/>
          <w:highlight w:val="none"/>
          <w:lang w:eastAsia="zh-CN"/>
        </w:rPr>
        <w:t>借据</w:t>
      </w:r>
      <w:r>
        <w:rPr>
          <w:rFonts w:hint="eastAsia"/>
          <w:color w:val="auto"/>
          <w:highlight w:val="none"/>
          <w:lang w:val="en-US" w:eastAsia="zh-CN"/>
        </w:rPr>
        <w:t>载明的贷款金额和贷款期限为准。</w:t>
      </w:r>
    </w:p>
    <w:p>
      <w:pPr>
        <w:pStyle w:val="9"/>
        <w:spacing w:after="0" w:line="440" w:lineRule="exact"/>
        <w:jc w:val="both"/>
        <w:rPr>
          <w:color w:val="auto"/>
          <w:highlight w:val="none"/>
        </w:rPr>
      </w:pPr>
    </w:p>
    <w:p>
      <w:pPr>
        <w:pStyle w:val="9"/>
        <w:numPr>
          <w:ilvl w:val="0"/>
          <w:numId w:val="1"/>
        </w:numPr>
        <w:spacing w:after="0" w:line="440" w:lineRule="exact"/>
        <w:jc w:val="both"/>
        <w:outlineLvl w:val="0"/>
        <w:rPr>
          <w:color w:val="auto"/>
          <w:highlight w:val="none"/>
        </w:rPr>
      </w:pPr>
      <w:r>
        <w:rPr>
          <w:color w:val="auto"/>
          <w:highlight w:val="none"/>
        </w:rPr>
        <w:t>利率</w:t>
      </w:r>
    </w:p>
    <w:p>
      <w:pPr>
        <w:pStyle w:val="9"/>
        <w:numPr>
          <w:ilvl w:val="255"/>
          <w:numId w:val="0"/>
        </w:numPr>
        <w:tabs>
          <w:tab w:val="left" w:pos="723"/>
        </w:tabs>
        <w:spacing w:after="0" w:line="440" w:lineRule="exact"/>
        <w:ind w:firstLine="380" w:firstLineChars="200"/>
        <w:jc w:val="both"/>
        <w:rPr>
          <w:color w:val="auto"/>
          <w:highlight w:val="none"/>
        </w:rPr>
      </w:pPr>
      <w:r>
        <w:rPr>
          <w:rFonts w:hint="eastAsia"/>
          <w:color w:val="auto"/>
          <w:highlight w:val="none"/>
          <w:lang w:val="en-US" w:eastAsia="zh-CN"/>
        </w:rPr>
        <w:t>5.1</w:t>
      </w:r>
      <w:r>
        <w:rPr>
          <w:rFonts w:hint="eastAsia"/>
          <w:color w:val="auto"/>
          <w:highlight w:val="none"/>
        </w:rPr>
        <w:t>本额度项下单笔贷款的利率将根据乙方申请贷款时，甲方的当期贷款利率政策进行确定，</w:t>
      </w:r>
      <w:r>
        <w:rPr>
          <w:rFonts w:hint="eastAsia"/>
          <w:color w:val="auto"/>
          <w:highlight w:val="none"/>
          <w:lang w:eastAsia="zh-CN"/>
        </w:rPr>
        <w:t>以单利计算年化执行利率，</w:t>
      </w:r>
      <w:r>
        <w:rPr>
          <w:rFonts w:hint="eastAsia"/>
          <w:b/>
          <w:bCs/>
          <w:color w:val="auto"/>
          <w:highlight w:val="none"/>
        </w:rPr>
        <w:t>每笔贷款的具体年化执行利率以“</w:t>
      </w:r>
      <w:r>
        <w:rPr>
          <w:b/>
          <w:bCs/>
          <w:color w:val="auto"/>
          <w:highlight w:val="none"/>
        </w:rPr>
        <w:t>电子</w:t>
      </w:r>
      <w:r>
        <w:rPr>
          <w:rFonts w:hint="eastAsia"/>
          <w:b/>
          <w:bCs/>
          <w:color w:val="auto"/>
          <w:highlight w:val="none"/>
          <w:lang w:eastAsia="zh-CN"/>
        </w:rPr>
        <w:t>借据</w:t>
      </w:r>
      <w:r>
        <w:rPr>
          <w:rFonts w:hint="eastAsia"/>
          <w:b/>
          <w:bCs/>
          <w:color w:val="auto"/>
          <w:highlight w:val="none"/>
        </w:rPr>
        <w:t>”</w:t>
      </w:r>
      <w:r>
        <w:rPr>
          <w:rFonts w:hint="eastAsia"/>
          <w:b/>
          <w:bCs/>
          <w:color w:val="auto"/>
          <w:highlight w:val="none"/>
          <w:lang w:eastAsia="zh-CN"/>
        </w:rPr>
        <w:t>所载</w:t>
      </w:r>
      <w:r>
        <w:rPr>
          <w:rFonts w:hint="eastAsia"/>
          <w:b/>
          <w:bCs/>
          <w:color w:val="auto"/>
          <w:highlight w:val="none"/>
        </w:rPr>
        <w:t>信息为准</w:t>
      </w:r>
      <w:r>
        <w:rPr>
          <w:rFonts w:hint="eastAsia"/>
          <w:color w:val="auto"/>
          <w:highlight w:val="none"/>
        </w:rPr>
        <w:t>。自贷款成功发放之日（从甲方处转出）起计收利息至贷款清偿日止。对已发放贷款，乙方可在</w:t>
      </w:r>
      <w:r>
        <w:rPr>
          <w:rFonts w:hint="eastAsia"/>
          <w:color w:val="auto"/>
          <w:highlight w:val="none"/>
          <w:lang w:eastAsia="zh-CN"/>
        </w:rPr>
        <w:t>业务平台</w:t>
      </w:r>
      <w:r>
        <w:rPr>
          <w:rFonts w:hint="eastAsia"/>
          <w:color w:val="auto"/>
          <w:highlight w:val="none"/>
        </w:rPr>
        <w:t>查阅该笔贷款的利率信息。</w:t>
      </w:r>
    </w:p>
    <w:p>
      <w:pPr>
        <w:pStyle w:val="9"/>
        <w:numPr>
          <w:ilvl w:val="255"/>
          <w:numId w:val="0"/>
        </w:numPr>
        <w:tabs>
          <w:tab w:val="left" w:pos="723"/>
        </w:tabs>
        <w:spacing w:after="0" w:line="440" w:lineRule="exact"/>
        <w:ind w:firstLine="380" w:firstLineChars="200"/>
        <w:jc w:val="both"/>
        <w:rPr>
          <w:color w:val="auto"/>
          <w:highlight w:val="none"/>
        </w:rPr>
      </w:pPr>
      <w:r>
        <w:rPr>
          <w:rFonts w:hint="eastAsia"/>
          <w:color w:val="auto"/>
          <w:highlight w:val="none"/>
          <w:lang w:val="en-US" w:eastAsia="zh-CN"/>
        </w:rPr>
        <w:t>5.2</w:t>
      </w:r>
      <w:r>
        <w:rPr>
          <w:rFonts w:hint="eastAsia"/>
          <w:color w:val="auto"/>
          <w:highlight w:val="none"/>
        </w:rPr>
        <w:t>贷款均采用固定年利率，支持随借随还，按借款的实际天数计息。年利率=日利率×360。本合同项下的贷款利率基于</w:t>
      </w:r>
      <w:r>
        <w:rPr>
          <w:rFonts w:hint="eastAsia" w:cs="Arial Unicode MS"/>
          <w:color w:val="auto"/>
          <w:sz w:val="18"/>
          <w:szCs w:val="18"/>
          <w:highlight w:val="none"/>
        </w:rPr>
        <w:t>合同签署日前一工作日</w:t>
      </w:r>
      <w:r>
        <w:rPr>
          <w:rFonts w:hint="eastAsia"/>
          <w:color w:val="auto"/>
          <w:highlight w:val="none"/>
        </w:rPr>
        <w:t>全国银行间同业拆借中心公布的1年期贷款市场报价利率（LPR）上加点形成。已发放的贷款执行既定利率不变，不受前述调整影响。</w:t>
      </w:r>
    </w:p>
    <w:p>
      <w:pPr>
        <w:pStyle w:val="9"/>
        <w:numPr>
          <w:ilvl w:val="255"/>
          <w:numId w:val="0"/>
        </w:numPr>
        <w:tabs>
          <w:tab w:val="left" w:pos="733"/>
        </w:tabs>
        <w:spacing w:after="0" w:line="440" w:lineRule="exact"/>
        <w:ind w:firstLine="380" w:firstLineChars="200"/>
        <w:jc w:val="both"/>
        <w:rPr>
          <w:color w:val="auto"/>
          <w:highlight w:val="none"/>
        </w:rPr>
      </w:pPr>
      <w:bookmarkStart w:id="12" w:name="bookmark13"/>
      <w:bookmarkEnd w:id="12"/>
      <w:r>
        <w:rPr>
          <w:rFonts w:hint="eastAsia"/>
          <w:color w:val="auto"/>
          <w:highlight w:val="none"/>
          <w:lang w:val="en-US" w:eastAsia="zh-CN"/>
        </w:rPr>
        <w:t>5.3</w:t>
      </w:r>
      <w:r>
        <w:rPr>
          <w:rFonts w:hint="eastAsia"/>
          <w:color w:val="auto"/>
          <w:highlight w:val="none"/>
          <w:lang w:eastAsia="zh-CN"/>
        </w:rPr>
        <w:t>乙方</w:t>
      </w:r>
      <w:r>
        <w:rPr>
          <w:color w:val="auto"/>
          <w:highlight w:val="none"/>
        </w:rPr>
        <w:t>使用本额度项下</w:t>
      </w:r>
      <w:r>
        <w:rPr>
          <w:rFonts w:hint="eastAsia"/>
          <w:color w:val="auto"/>
          <w:highlight w:val="none"/>
          <w:lang w:eastAsia="zh-CN"/>
        </w:rPr>
        <w:t>贷款</w:t>
      </w:r>
      <w:r>
        <w:rPr>
          <w:color w:val="auto"/>
          <w:highlight w:val="none"/>
        </w:rPr>
        <w:t>时，</w:t>
      </w:r>
      <w:r>
        <w:rPr>
          <w:rFonts w:hint="eastAsia"/>
          <w:color w:val="auto"/>
          <w:highlight w:val="none"/>
          <w:lang w:eastAsia="zh-CN"/>
        </w:rPr>
        <w:t>甲方</w:t>
      </w:r>
      <w:r>
        <w:rPr>
          <w:color w:val="auto"/>
          <w:highlight w:val="none"/>
        </w:rPr>
        <w:t>将自</w:t>
      </w:r>
      <w:r>
        <w:rPr>
          <w:rFonts w:hint="eastAsia"/>
          <w:color w:val="auto"/>
          <w:highlight w:val="none"/>
          <w:lang w:eastAsia="zh-CN"/>
        </w:rPr>
        <w:t>贷款</w:t>
      </w:r>
      <w:r>
        <w:rPr>
          <w:color w:val="auto"/>
          <w:highlight w:val="none"/>
        </w:rPr>
        <w:t>成功发放之日起计收利息至清偿日止。</w:t>
      </w:r>
    </w:p>
    <w:p>
      <w:pPr>
        <w:pStyle w:val="9"/>
        <w:spacing w:after="0" w:line="440" w:lineRule="exact"/>
        <w:jc w:val="both"/>
        <w:rPr>
          <w:color w:val="auto"/>
          <w:highlight w:val="none"/>
        </w:rPr>
      </w:pPr>
      <w:r>
        <w:rPr>
          <w:rFonts w:hint="eastAsia"/>
          <w:b/>
          <w:bCs/>
          <w:color w:val="auto"/>
          <w:highlight w:val="none"/>
          <w:lang w:val="en-US" w:eastAsia="zh-CN" w:bidi="en-US"/>
        </w:rPr>
        <w:t>5</w:t>
      </w:r>
      <w:r>
        <w:rPr>
          <w:b/>
          <w:bCs/>
          <w:color w:val="auto"/>
          <w:highlight w:val="none"/>
          <w:lang w:val="en-US" w:eastAsia="zh-CN" w:bidi="en-US"/>
        </w:rPr>
        <w:t>.</w:t>
      </w:r>
      <w:r>
        <w:rPr>
          <w:rFonts w:hint="eastAsia"/>
          <w:b/>
          <w:bCs/>
          <w:color w:val="auto"/>
          <w:highlight w:val="none"/>
          <w:lang w:val="en-US" w:eastAsia="zh-CN" w:bidi="en-US"/>
        </w:rPr>
        <w:t>4</w:t>
      </w:r>
      <w:r>
        <w:rPr>
          <w:b/>
          <w:bCs/>
          <w:color w:val="auto"/>
          <w:highlight w:val="none"/>
        </w:rPr>
        <w:t>单笔贷款期限自贷款成功发放之日起开始计算，发放日期、到期日期、还款日以</w:t>
      </w:r>
      <w:r>
        <w:rPr>
          <w:rFonts w:hint="eastAsia"/>
          <w:b/>
          <w:bCs/>
          <w:color w:val="auto"/>
          <w:highlight w:val="none"/>
          <w:lang w:eastAsia="zh-CN"/>
        </w:rPr>
        <w:t>贷款发放后生成</w:t>
      </w:r>
      <w:r>
        <w:rPr>
          <w:b/>
          <w:bCs/>
          <w:color w:val="auto"/>
          <w:highlight w:val="none"/>
        </w:rPr>
        <w:t>的电子</w:t>
      </w:r>
      <w:r>
        <w:rPr>
          <w:rFonts w:hint="eastAsia"/>
          <w:b/>
          <w:bCs/>
          <w:color w:val="auto"/>
          <w:highlight w:val="none"/>
          <w:lang w:eastAsia="zh-CN"/>
        </w:rPr>
        <w:t>借据所载信息</w:t>
      </w:r>
      <w:r>
        <w:rPr>
          <w:b/>
          <w:bCs/>
          <w:color w:val="auto"/>
          <w:highlight w:val="none"/>
        </w:rPr>
        <w:t>为准。</w:t>
      </w:r>
      <w:r>
        <w:rPr>
          <w:color w:val="auto"/>
          <w:highlight w:val="none"/>
        </w:rPr>
        <w:t>由于每笔贷款的发放日期不同，借款期限并非一个整自然月。</w:t>
      </w:r>
    </w:p>
    <w:p>
      <w:pPr>
        <w:pStyle w:val="9"/>
        <w:spacing w:after="0" w:line="440" w:lineRule="exact"/>
        <w:jc w:val="both"/>
        <w:rPr>
          <w:color w:val="auto"/>
          <w:highlight w:val="none"/>
        </w:rPr>
      </w:pPr>
      <w:r>
        <w:rPr>
          <w:rFonts w:hint="eastAsia"/>
          <w:color w:val="auto"/>
          <w:highlight w:val="none"/>
          <w:lang w:val="en-US" w:eastAsia="zh-CN"/>
        </w:rPr>
        <w:t>5</w:t>
      </w:r>
      <w:r>
        <w:rPr>
          <w:rFonts w:hint="eastAsia"/>
          <w:color w:val="auto"/>
          <w:highlight w:val="none"/>
        </w:rPr>
        <w:t>.</w:t>
      </w:r>
      <w:r>
        <w:rPr>
          <w:rFonts w:hint="eastAsia"/>
          <w:color w:val="auto"/>
          <w:highlight w:val="none"/>
          <w:lang w:val="en-US" w:eastAsia="zh-CN"/>
        </w:rPr>
        <w:t xml:space="preserve">5 </w:t>
      </w:r>
      <w:r>
        <w:rPr>
          <w:rFonts w:hint="eastAsia"/>
          <w:color w:val="auto"/>
          <w:highlight w:val="none"/>
        </w:rPr>
        <w:t>借贷双方约定的利率为贷款原始利率，若</w:t>
      </w:r>
      <w:r>
        <w:rPr>
          <w:rFonts w:hint="eastAsia"/>
          <w:color w:val="auto"/>
          <w:highlight w:val="none"/>
          <w:lang w:eastAsia="zh-CN"/>
        </w:rPr>
        <w:t>乙方</w:t>
      </w:r>
      <w:r>
        <w:rPr>
          <w:rFonts w:hint="eastAsia"/>
          <w:color w:val="auto"/>
          <w:highlight w:val="none"/>
        </w:rPr>
        <w:t>有权获得</w:t>
      </w:r>
      <w:r>
        <w:rPr>
          <w:rFonts w:hint="eastAsia"/>
          <w:color w:val="auto"/>
          <w:highlight w:val="none"/>
          <w:lang w:eastAsia="zh-CN"/>
        </w:rPr>
        <w:t>甲方</w:t>
      </w:r>
      <w:r>
        <w:rPr>
          <w:rFonts w:hint="eastAsia"/>
          <w:color w:val="auto"/>
          <w:highlight w:val="none"/>
        </w:rPr>
        <w:t>的利息或利率折扣优惠，则根据优惠规则确定相应的折后利率为本合同贷款实际执行利率。若</w:t>
      </w:r>
      <w:r>
        <w:rPr>
          <w:rFonts w:hint="eastAsia"/>
          <w:color w:val="auto"/>
          <w:highlight w:val="none"/>
          <w:lang w:eastAsia="zh-CN"/>
        </w:rPr>
        <w:t>乙方</w:t>
      </w:r>
      <w:r>
        <w:rPr>
          <w:rFonts w:hint="eastAsia"/>
          <w:color w:val="auto"/>
          <w:highlight w:val="none"/>
        </w:rPr>
        <w:t>逾期归还贷款本金、利息或其他应付款项（如有），</w:t>
      </w:r>
      <w:r>
        <w:rPr>
          <w:rFonts w:hint="eastAsia"/>
          <w:color w:val="auto"/>
          <w:highlight w:val="none"/>
          <w:lang w:eastAsia="zh-CN"/>
        </w:rPr>
        <w:t>甲方</w:t>
      </w:r>
      <w:r>
        <w:rPr>
          <w:rFonts w:hint="eastAsia"/>
          <w:color w:val="auto"/>
          <w:highlight w:val="none"/>
        </w:rPr>
        <w:t>有权取消优惠，自逾期之日起以优惠前贷款利率计息。</w:t>
      </w:r>
    </w:p>
    <w:p>
      <w:pPr>
        <w:pStyle w:val="9"/>
        <w:spacing w:after="0" w:line="440" w:lineRule="exact"/>
        <w:jc w:val="both"/>
        <w:rPr>
          <w:color w:val="auto"/>
          <w:highlight w:val="yellow"/>
        </w:rPr>
      </w:pPr>
      <w:r>
        <w:rPr>
          <w:rFonts w:hint="eastAsia"/>
          <w:color w:val="auto"/>
          <w:highlight w:val="none"/>
          <w:lang w:val="en-US" w:eastAsia="zh-CN"/>
        </w:rPr>
        <w:t>5</w:t>
      </w:r>
      <w:r>
        <w:rPr>
          <w:rFonts w:hint="eastAsia"/>
          <w:color w:val="auto"/>
          <w:highlight w:val="none"/>
        </w:rPr>
        <w:t>.</w:t>
      </w:r>
      <w:r>
        <w:rPr>
          <w:rFonts w:hint="eastAsia"/>
          <w:color w:val="auto"/>
          <w:highlight w:val="none"/>
          <w:lang w:val="en-US" w:eastAsia="zh-CN"/>
        </w:rPr>
        <w:t>6 乙方</w:t>
      </w:r>
      <w:r>
        <w:rPr>
          <w:rFonts w:hint="eastAsia"/>
          <w:color w:val="auto"/>
          <w:highlight w:val="none"/>
        </w:rPr>
        <w:t>使用优惠前必须认可</w:t>
      </w:r>
      <w:r>
        <w:rPr>
          <w:rFonts w:hint="eastAsia"/>
          <w:color w:val="auto"/>
          <w:highlight w:val="none"/>
          <w:lang w:eastAsia="zh-CN"/>
        </w:rPr>
        <w:t>甲方</w:t>
      </w:r>
      <w:r>
        <w:rPr>
          <w:rFonts w:hint="eastAsia"/>
          <w:color w:val="auto"/>
          <w:highlight w:val="none"/>
        </w:rPr>
        <w:t>在业务平台相关页面关于折扣优惠的所有页面文案及规则（以下简称“优惠规则”）。若</w:t>
      </w:r>
      <w:r>
        <w:rPr>
          <w:rFonts w:hint="eastAsia"/>
          <w:color w:val="auto"/>
          <w:highlight w:val="none"/>
          <w:lang w:eastAsia="zh-CN"/>
        </w:rPr>
        <w:t>乙方</w:t>
      </w:r>
      <w:r>
        <w:rPr>
          <w:rFonts w:hint="eastAsia"/>
          <w:color w:val="auto"/>
          <w:highlight w:val="none"/>
        </w:rPr>
        <w:t>不予认可优惠规则的，</w:t>
      </w:r>
      <w:r>
        <w:rPr>
          <w:rFonts w:hint="eastAsia"/>
          <w:color w:val="auto"/>
          <w:highlight w:val="none"/>
          <w:lang w:eastAsia="zh-CN"/>
        </w:rPr>
        <w:t>甲方</w:t>
      </w:r>
      <w:r>
        <w:rPr>
          <w:rFonts w:hint="eastAsia"/>
          <w:color w:val="auto"/>
          <w:highlight w:val="none"/>
        </w:rPr>
        <w:t>有权取消优惠，以优惠前贷款利率计息。</w:t>
      </w:r>
    </w:p>
    <w:p>
      <w:pPr>
        <w:pStyle w:val="9"/>
        <w:spacing w:after="0" w:line="440" w:lineRule="exact"/>
        <w:ind w:firstLine="380" w:firstLineChars="200"/>
        <w:jc w:val="both"/>
        <w:rPr>
          <w:rFonts w:hint="eastAsia"/>
          <w:color w:val="auto"/>
          <w:highlight w:val="none"/>
        </w:rPr>
      </w:pPr>
      <w:r>
        <w:rPr>
          <w:rFonts w:hint="eastAsia"/>
          <w:color w:val="auto"/>
          <w:highlight w:val="none"/>
          <w:lang w:val="en-US" w:eastAsia="zh-CN"/>
        </w:rPr>
        <w:t>5</w:t>
      </w:r>
      <w:r>
        <w:rPr>
          <w:rFonts w:hint="eastAsia"/>
          <w:color w:val="auto"/>
          <w:highlight w:val="none"/>
        </w:rPr>
        <w:t>.</w:t>
      </w:r>
      <w:r>
        <w:rPr>
          <w:rFonts w:hint="eastAsia"/>
          <w:color w:val="auto"/>
          <w:highlight w:val="none"/>
          <w:lang w:val="en-US" w:eastAsia="zh-CN"/>
        </w:rPr>
        <w:t>7 甲方</w:t>
      </w:r>
      <w:r>
        <w:rPr>
          <w:rFonts w:hint="eastAsia"/>
          <w:color w:val="auto"/>
          <w:highlight w:val="none"/>
        </w:rPr>
        <w:t>拥有调整贷款利率之权利，</w:t>
      </w:r>
      <w:r>
        <w:rPr>
          <w:rFonts w:hint="eastAsia"/>
          <w:color w:val="auto"/>
          <w:highlight w:val="none"/>
          <w:lang w:eastAsia="zh-CN"/>
        </w:rPr>
        <w:t>甲方</w:t>
      </w:r>
      <w:r>
        <w:rPr>
          <w:rFonts w:hint="eastAsia"/>
          <w:color w:val="auto"/>
          <w:highlight w:val="none"/>
        </w:rPr>
        <w:t>将以书面形式（包括但不限于短信、邮件、</w:t>
      </w:r>
      <w:r>
        <w:rPr>
          <w:rFonts w:hint="eastAsia"/>
          <w:color w:val="auto"/>
          <w:highlight w:val="none"/>
          <w:lang w:eastAsia="zh-CN"/>
        </w:rPr>
        <w:t>甲方</w:t>
      </w:r>
      <w:r>
        <w:rPr>
          <w:rFonts w:hint="eastAsia"/>
          <w:color w:val="auto"/>
          <w:highlight w:val="none"/>
        </w:rPr>
        <w:t>微信公众号或APP通知方式等）通知</w:t>
      </w:r>
      <w:r>
        <w:rPr>
          <w:rFonts w:hint="eastAsia"/>
          <w:color w:val="auto"/>
          <w:highlight w:val="none"/>
          <w:lang w:eastAsia="zh-CN"/>
        </w:rPr>
        <w:t>乙方</w:t>
      </w:r>
      <w:r>
        <w:rPr>
          <w:rFonts w:hint="eastAsia"/>
          <w:color w:val="auto"/>
          <w:highlight w:val="none"/>
        </w:rPr>
        <w:t>，自前述书面通知送达之日起新发放的贷款适用调整后的利率；但对于之前已发放的贷款，其贷款利率不受调整的影响。</w:t>
      </w:r>
    </w:p>
    <w:p>
      <w:pPr>
        <w:pStyle w:val="9"/>
        <w:spacing w:after="0" w:line="440" w:lineRule="exact"/>
        <w:jc w:val="both"/>
        <w:rPr>
          <w:color w:val="auto"/>
          <w:highlight w:val="none"/>
        </w:rPr>
      </w:pPr>
      <w:r>
        <w:rPr>
          <w:rFonts w:hint="eastAsia"/>
          <w:color w:val="auto"/>
          <w:highlight w:val="none"/>
          <w:lang w:val="en-US" w:eastAsia="zh-CN"/>
        </w:rPr>
        <w:t>5</w:t>
      </w:r>
      <w:r>
        <w:rPr>
          <w:rFonts w:hint="eastAsia"/>
          <w:color w:val="auto"/>
          <w:highlight w:val="none"/>
        </w:rPr>
        <w:t>.</w:t>
      </w:r>
      <w:r>
        <w:rPr>
          <w:rFonts w:hint="eastAsia"/>
          <w:color w:val="auto"/>
          <w:highlight w:val="none"/>
          <w:lang w:val="en-US" w:eastAsia="zh-CN"/>
        </w:rPr>
        <w:t>8</w:t>
      </w:r>
      <w:r>
        <w:rPr>
          <w:rFonts w:hint="eastAsia"/>
          <w:color w:val="auto"/>
          <w:highlight w:val="none"/>
        </w:rPr>
        <w:t>罚息利率</w:t>
      </w:r>
    </w:p>
    <w:p>
      <w:pPr>
        <w:pStyle w:val="9"/>
        <w:spacing w:after="0" w:line="440" w:lineRule="exact"/>
        <w:jc w:val="both"/>
        <w:rPr>
          <w:color w:val="auto"/>
          <w:highlight w:val="none"/>
        </w:rPr>
      </w:pPr>
      <w:r>
        <w:rPr>
          <w:rFonts w:hint="eastAsia"/>
          <w:color w:val="auto"/>
          <w:highlight w:val="none"/>
          <w:lang w:eastAsia="zh-CN"/>
        </w:rPr>
        <w:t>（</w:t>
      </w:r>
      <w:r>
        <w:rPr>
          <w:rFonts w:hint="eastAsia"/>
          <w:color w:val="auto"/>
          <w:highlight w:val="none"/>
          <w:lang w:val="en-US" w:eastAsia="zh-CN"/>
        </w:rPr>
        <w:t>1）</w:t>
      </w:r>
      <w:r>
        <w:rPr>
          <w:rFonts w:hint="eastAsia"/>
          <w:color w:val="auto"/>
          <w:highlight w:val="none"/>
        </w:rPr>
        <w:t>本合同项下贷款逾期的，逾期罚息利率为贷款实际利率水平上加收50%。</w:t>
      </w:r>
    </w:p>
    <w:p>
      <w:pPr>
        <w:pStyle w:val="9"/>
        <w:spacing w:after="0" w:line="440" w:lineRule="exact"/>
        <w:jc w:val="both"/>
        <w:rPr>
          <w:color w:val="auto"/>
          <w:highlight w:val="none"/>
        </w:rPr>
      </w:pPr>
      <w:r>
        <w:rPr>
          <w:rFonts w:hint="eastAsia"/>
          <w:color w:val="auto"/>
          <w:highlight w:val="none"/>
          <w:lang w:eastAsia="zh-CN"/>
        </w:rPr>
        <w:t>（</w:t>
      </w:r>
      <w:r>
        <w:rPr>
          <w:rFonts w:hint="eastAsia"/>
          <w:color w:val="auto"/>
          <w:highlight w:val="none"/>
          <w:lang w:val="en-US" w:eastAsia="zh-CN"/>
        </w:rPr>
        <w:t>2）</w:t>
      </w:r>
      <w:r>
        <w:rPr>
          <w:rFonts w:hint="eastAsia"/>
          <w:color w:val="auto"/>
          <w:highlight w:val="none"/>
        </w:rPr>
        <w:t>若</w:t>
      </w:r>
      <w:r>
        <w:rPr>
          <w:rFonts w:hint="eastAsia"/>
          <w:color w:val="auto"/>
          <w:highlight w:val="none"/>
          <w:lang w:eastAsia="zh-CN"/>
        </w:rPr>
        <w:t>乙方</w:t>
      </w:r>
      <w:r>
        <w:rPr>
          <w:rFonts w:hint="eastAsia"/>
          <w:color w:val="auto"/>
          <w:highlight w:val="none"/>
        </w:rPr>
        <w:t>未按本合同约定用途使用贷款的，挪用罚息利率为贷款实际利率水平上加收100%。</w:t>
      </w:r>
    </w:p>
    <w:p>
      <w:pPr>
        <w:pStyle w:val="9"/>
        <w:spacing w:after="0" w:line="440" w:lineRule="exact"/>
        <w:jc w:val="both"/>
        <w:rPr>
          <w:color w:val="auto"/>
          <w:highlight w:val="none"/>
        </w:rPr>
      </w:pPr>
      <w:r>
        <w:rPr>
          <w:rFonts w:hint="eastAsia"/>
          <w:color w:val="auto"/>
          <w:highlight w:val="none"/>
          <w:lang w:eastAsia="zh-CN"/>
        </w:rPr>
        <w:t>（</w:t>
      </w:r>
      <w:r>
        <w:rPr>
          <w:rFonts w:hint="eastAsia"/>
          <w:color w:val="auto"/>
          <w:highlight w:val="none"/>
          <w:lang w:val="en-US" w:eastAsia="zh-CN"/>
        </w:rPr>
        <w:t>3）</w:t>
      </w:r>
      <w:r>
        <w:rPr>
          <w:rFonts w:hint="eastAsia"/>
          <w:color w:val="auto"/>
          <w:highlight w:val="none"/>
        </w:rPr>
        <w:t>贷款利率按照</w:t>
      </w:r>
      <w:r>
        <w:rPr>
          <w:rFonts w:hint="eastAsia"/>
          <w:color w:val="auto"/>
          <w:highlight w:val="none"/>
          <w:lang w:val="en-US" w:eastAsia="zh-CN"/>
        </w:rPr>
        <w:t>4.7</w:t>
      </w:r>
      <w:r>
        <w:rPr>
          <w:rFonts w:hint="eastAsia"/>
          <w:color w:val="auto"/>
          <w:highlight w:val="none"/>
        </w:rPr>
        <w:t>调整的，罚息利率根据调整后的贷款利率及上述上浮幅度同时进行相应调整。</w:t>
      </w:r>
    </w:p>
    <w:p>
      <w:pPr>
        <w:pStyle w:val="9"/>
        <w:spacing w:after="0" w:line="440" w:lineRule="exact"/>
        <w:jc w:val="both"/>
        <w:rPr>
          <w:color w:val="auto"/>
          <w:highlight w:val="none"/>
        </w:rPr>
      </w:pPr>
      <w:r>
        <w:rPr>
          <w:rFonts w:hint="eastAsia"/>
          <w:color w:val="auto"/>
          <w:highlight w:val="none"/>
          <w:lang w:val="en-US" w:eastAsia="zh-CN"/>
        </w:rPr>
        <w:t>5</w:t>
      </w:r>
      <w:r>
        <w:rPr>
          <w:rFonts w:hint="eastAsia"/>
          <w:color w:val="auto"/>
          <w:highlight w:val="none"/>
        </w:rPr>
        <w:t>.</w:t>
      </w:r>
      <w:r>
        <w:rPr>
          <w:rFonts w:hint="eastAsia"/>
          <w:color w:val="auto"/>
          <w:highlight w:val="none"/>
          <w:lang w:val="en-US" w:eastAsia="zh-CN"/>
        </w:rPr>
        <w:t>9</w:t>
      </w:r>
      <w:r>
        <w:rPr>
          <w:rFonts w:hint="eastAsia"/>
          <w:color w:val="auto"/>
          <w:highlight w:val="none"/>
        </w:rPr>
        <w:t>计息、结息和付息</w:t>
      </w:r>
    </w:p>
    <w:p>
      <w:pPr>
        <w:pStyle w:val="9"/>
        <w:spacing w:after="0" w:line="440" w:lineRule="exact"/>
        <w:jc w:val="both"/>
        <w:rPr>
          <w:color w:val="auto"/>
          <w:highlight w:val="none"/>
        </w:rPr>
      </w:pPr>
      <w:r>
        <w:rPr>
          <w:rFonts w:hint="eastAsia"/>
          <w:color w:val="auto"/>
          <w:highlight w:val="none"/>
          <w:lang w:eastAsia="zh-CN"/>
        </w:rPr>
        <w:t>（</w:t>
      </w:r>
      <w:r>
        <w:rPr>
          <w:rFonts w:hint="eastAsia"/>
          <w:color w:val="auto"/>
          <w:highlight w:val="none"/>
          <w:lang w:val="en-US" w:eastAsia="zh-CN"/>
        </w:rPr>
        <w:t>1）</w:t>
      </w:r>
      <w:r>
        <w:rPr>
          <w:rFonts w:hint="eastAsia"/>
          <w:color w:val="auto"/>
          <w:highlight w:val="none"/>
        </w:rPr>
        <w:t>贷款利息自</w:t>
      </w:r>
      <w:r>
        <w:rPr>
          <w:rFonts w:hint="eastAsia"/>
          <w:b w:val="0"/>
          <w:bCs w:val="0"/>
          <w:color w:val="auto"/>
          <w:highlight w:val="none"/>
          <w:lang w:eastAsia="zh-CN"/>
        </w:rPr>
        <w:t>贷款发放后</w:t>
      </w:r>
      <w:r>
        <w:rPr>
          <w:rFonts w:hint="eastAsia"/>
          <w:b w:val="0"/>
          <w:bCs w:val="0"/>
          <w:color w:val="auto"/>
          <w:highlight w:val="none"/>
          <w:lang w:val="en-US" w:eastAsia="zh-CN"/>
        </w:rPr>
        <w:t>并</w:t>
      </w:r>
      <w:r>
        <w:rPr>
          <w:rFonts w:hint="eastAsia"/>
          <w:b w:val="0"/>
          <w:bCs w:val="0"/>
          <w:color w:val="auto"/>
          <w:highlight w:val="none"/>
          <w:lang w:eastAsia="zh-CN"/>
        </w:rPr>
        <w:t>生成</w:t>
      </w:r>
      <w:r>
        <w:rPr>
          <w:rFonts w:hint="eastAsia"/>
          <w:b w:val="0"/>
          <w:bCs w:val="0"/>
          <w:color w:val="auto"/>
          <w:highlight w:val="none"/>
          <w:lang w:val="en-US" w:eastAsia="zh-CN"/>
        </w:rPr>
        <w:t>相应</w:t>
      </w:r>
      <w:r>
        <w:rPr>
          <w:b w:val="0"/>
          <w:bCs w:val="0"/>
          <w:color w:val="auto"/>
          <w:highlight w:val="none"/>
        </w:rPr>
        <w:t>电子</w:t>
      </w:r>
      <w:r>
        <w:rPr>
          <w:rFonts w:hint="eastAsia"/>
          <w:b w:val="0"/>
          <w:bCs w:val="0"/>
          <w:color w:val="auto"/>
          <w:highlight w:val="none"/>
          <w:lang w:eastAsia="zh-CN"/>
        </w:rPr>
        <w:t>借据</w:t>
      </w:r>
      <w:r>
        <w:rPr>
          <w:rFonts w:hint="eastAsia"/>
          <w:color w:val="auto"/>
          <w:highlight w:val="none"/>
        </w:rPr>
        <w:t>之日起开始计算，按日计息。</w:t>
      </w:r>
    </w:p>
    <w:p>
      <w:pPr>
        <w:pStyle w:val="9"/>
        <w:spacing w:after="0" w:line="440" w:lineRule="exact"/>
        <w:jc w:val="both"/>
        <w:rPr>
          <w:rFonts w:hint="eastAsia" w:eastAsia="宋体"/>
          <w:color w:val="auto"/>
          <w:highlight w:val="none"/>
          <w:lang w:eastAsia="zh-CN"/>
        </w:rPr>
      </w:pPr>
      <w:r>
        <w:rPr>
          <w:rFonts w:hint="eastAsia"/>
          <w:color w:val="auto"/>
          <w:highlight w:val="none"/>
          <w:lang w:eastAsia="zh-CN"/>
        </w:rPr>
        <w:t>（</w:t>
      </w:r>
      <w:r>
        <w:rPr>
          <w:rFonts w:hint="eastAsia"/>
          <w:color w:val="auto"/>
          <w:highlight w:val="none"/>
          <w:lang w:val="en-US" w:eastAsia="zh-CN"/>
        </w:rPr>
        <w:t>2）</w:t>
      </w:r>
      <w:r>
        <w:rPr>
          <w:rFonts w:hint="eastAsia"/>
          <w:color w:val="auto"/>
          <w:highlight w:val="none"/>
        </w:rPr>
        <w:t>如</w:t>
      </w:r>
      <w:r>
        <w:rPr>
          <w:rFonts w:hint="eastAsia"/>
          <w:color w:val="auto"/>
          <w:highlight w:val="none"/>
          <w:lang w:eastAsia="zh-CN"/>
        </w:rPr>
        <w:t>乙方</w:t>
      </w:r>
      <w:r>
        <w:rPr>
          <w:rFonts w:hint="eastAsia"/>
          <w:color w:val="auto"/>
          <w:highlight w:val="none"/>
        </w:rPr>
        <w:t>未按约定的还款日向</w:t>
      </w:r>
      <w:r>
        <w:rPr>
          <w:rFonts w:hint="eastAsia"/>
          <w:color w:val="auto"/>
          <w:highlight w:val="none"/>
          <w:lang w:eastAsia="zh-CN"/>
        </w:rPr>
        <w:t>甲方</w:t>
      </w:r>
      <w:r>
        <w:rPr>
          <w:rFonts w:hint="eastAsia"/>
          <w:color w:val="auto"/>
          <w:highlight w:val="none"/>
        </w:rPr>
        <w:t>足额偿还已到期款项的（包括</w:t>
      </w:r>
      <w:r>
        <w:rPr>
          <w:rFonts w:hint="eastAsia"/>
          <w:color w:val="auto"/>
          <w:highlight w:val="none"/>
          <w:lang w:eastAsia="zh-CN"/>
        </w:rPr>
        <w:t>甲方</w:t>
      </w:r>
      <w:r>
        <w:rPr>
          <w:rFonts w:hint="eastAsia"/>
          <w:color w:val="auto"/>
          <w:highlight w:val="none"/>
        </w:rPr>
        <w:t>宣布贷款部分或全部提前到期的），</w:t>
      </w:r>
      <w:r>
        <w:rPr>
          <w:rFonts w:hint="eastAsia"/>
          <w:color w:val="auto"/>
          <w:highlight w:val="none"/>
          <w:lang w:val="en-US" w:eastAsia="zh-CN"/>
        </w:rPr>
        <w:t>即视为乙方逾期，</w:t>
      </w:r>
      <w:r>
        <w:rPr>
          <w:rFonts w:hint="eastAsia"/>
          <w:color w:val="auto"/>
          <w:highlight w:val="none"/>
          <w:lang w:eastAsia="zh-CN"/>
        </w:rPr>
        <w:t>甲方</w:t>
      </w:r>
      <w:r>
        <w:rPr>
          <w:rFonts w:hint="eastAsia"/>
          <w:color w:val="auto"/>
          <w:highlight w:val="none"/>
        </w:rPr>
        <w:t>有权从逾期之日起，按实际逾期天数对逾期借款本金按合同约定的逾期罚息利率计收罚息，对</w:t>
      </w:r>
      <w:r>
        <w:rPr>
          <w:rFonts w:hint="eastAsia"/>
          <w:color w:val="auto"/>
          <w:highlight w:val="none"/>
          <w:lang w:eastAsia="zh-CN"/>
        </w:rPr>
        <w:t>乙方</w:t>
      </w:r>
      <w:r>
        <w:rPr>
          <w:rFonts w:hint="eastAsia"/>
          <w:color w:val="auto"/>
          <w:highlight w:val="none"/>
        </w:rPr>
        <w:t>未按时支付的利息，按逾期罚息利率计收复利，直至本息清偿为止。</w:t>
      </w:r>
    </w:p>
    <w:p>
      <w:pPr>
        <w:pStyle w:val="9"/>
        <w:spacing w:after="0" w:line="440" w:lineRule="exact"/>
        <w:jc w:val="both"/>
        <w:rPr>
          <w:color w:val="auto"/>
          <w:highlight w:val="none"/>
        </w:rPr>
      </w:pPr>
      <w:r>
        <w:rPr>
          <w:rFonts w:hint="eastAsia"/>
          <w:color w:val="auto"/>
          <w:highlight w:val="none"/>
          <w:lang w:eastAsia="zh-CN"/>
        </w:rPr>
        <w:t>（</w:t>
      </w:r>
      <w:r>
        <w:rPr>
          <w:rFonts w:hint="eastAsia"/>
          <w:color w:val="auto"/>
          <w:highlight w:val="none"/>
          <w:lang w:val="en-US" w:eastAsia="zh-CN"/>
        </w:rPr>
        <w:t>3）</w:t>
      </w:r>
      <w:r>
        <w:rPr>
          <w:rFonts w:hint="eastAsia"/>
          <w:color w:val="auto"/>
          <w:highlight w:val="none"/>
        </w:rPr>
        <w:t>如</w:t>
      </w:r>
      <w:r>
        <w:rPr>
          <w:rFonts w:hint="eastAsia"/>
          <w:color w:val="auto"/>
          <w:highlight w:val="none"/>
          <w:lang w:eastAsia="zh-CN"/>
        </w:rPr>
        <w:t>乙方</w:t>
      </w:r>
      <w:r>
        <w:rPr>
          <w:rFonts w:hint="eastAsia"/>
          <w:color w:val="auto"/>
          <w:highlight w:val="none"/>
        </w:rPr>
        <w:t>未按本合同约定用途使用贷款的，</w:t>
      </w:r>
      <w:r>
        <w:rPr>
          <w:rFonts w:hint="eastAsia"/>
          <w:color w:val="auto"/>
          <w:highlight w:val="none"/>
          <w:lang w:eastAsia="zh-CN"/>
        </w:rPr>
        <w:t>甲方</w:t>
      </w:r>
      <w:r>
        <w:rPr>
          <w:rFonts w:hint="eastAsia"/>
          <w:color w:val="auto"/>
          <w:highlight w:val="none"/>
        </w:rPr>
        <w:t>有权自贷款被挪用之日起，对挪用部分按本合同约定的挪用罚息利率计收罚息，贷款被挪用期间未按时支付的利息，按挪用罚息利率计收复利。</w:t>
      </w:r>
    </w:p>
    <w:p>
      <w:pPr>
        <w:pStyle w:val="9"/>
        <w:spacing w:after="0" w:line="440" w:lineRule="exact"/>
        <w:jc w:val="both"/>
        <w:rPr>
          <w:color w:val="auto"/>
          <w:highlight w:val="none"/>
        </w:rPr>
      </w:pPr>
      <w:r>
        <w:rPr>
          <w:rFonts w:hint="eastAsia"/>
          <w:color w:val="auto"/>
          <w:highlight w:val="none"/>
          <w:lang w:eastAsia="zh-CN"/>
        </w:rPr>
        <w:t>（</w:t>
      </w:r>
      <w:r>
        <w:rPr>
          <w:rFonts w:hint="eastAsia"/>
          <w:color w:val="auto"/>
          <w:highlight w:val="none"/>
          <w:lang w:val="en-US" w:eastAsia="zh-CN"/>
        </w:rPr>
        <w:t>4）</w:t>
      </w:r>
      <w:r>
        <w:rPr>
          <w:rFonts w:hint="eastAsia"/>
          <w:color w:val="auto"/>
          <w:highlight w:val="none"/>
        </w:rPr>
        <w:t>对于既逾期又未按本合同约定用途使用贷款的，择较重者计收罚息，不予并处。</w:t>
      </w:r>
    </w:p>
    <w:p>
      <w:pPr>
        <w:pStyle w:val="9"/>
        <w:spacing w:after="0" w:line="440" w:lineRule="exact"/>
        <w:jc w:val="both"/>
        <w:rPr>
          <w:color w:val="auto"/>
          <w:highlight w:val="none"/>
        </w:rPr>
      </w:pPr>
    </w:p>
    <w:p>
      <w:pPr>
        <w:pStyle w:val="9"/>
        <w:numPr>
          <w:ilvl w:val="0"/>
          <w:numId w:val="1"/>
        </w:numPr>
        <w:spacing w:after="0" w:line="440" w:lineRule="exact"/>
        <w:jc w:val="both"/>
        <w:outlineLvl w:val="0"/>
        <w:rPr>
          <w:rFonts w:hint="eastAsia"/>
          <w:color w:val="auto"/>
          <w:highlight w:val="none"/>
          <w:lang w:val="en-US" w:eastAsia="zh-CN"/>
        </w:rPr>
      </w:pPr>
      <w:r>
        <w:rPr>
          <w:rFonts w:hint="eastAsia"/>
          <w:color w:val="auto"/>
          <w:highlight w:val="none"/>
          <w:lang w:val="en-US" w:eastAsia="zh-CN"/>
        </w:rPr>
        <w:t>贷款发放</w:t>
      </w:r>
    </w:p>
    <w:p>
      <w:pPr>
        <w:pStyle w:val="9"/>
        <w:numPr>
          <w:ilvl w:val="-1"/>
          <w:numId w:val="0"/>
        </w:numPr>
        <w:spacing w:after="0" w:line="440" w:lineRule="exact"/>
        <w:ind w:firstLine="380" w:firstLineChars="200"/>
        <w:jc w:val="both"/>
        <w:rPr>
          <w:rFonts w:hint="eastAsia"/>
          <w:color w:val="auto"/>
          <w:highlight w:val="none"/>
          <w:lang w:val="en-US" w:eastAsia="zh-CN"/>
        </w:rPr>
      </w:pPr>
      <w:r>
        <w:rPr>
          <w:rFonts w:hint="eastAsia"/>
          <w:color w:val="auto"/>
          <w:highlight w:val="none"/>
          <w:lang w:val="en-US" w:eastAsia="zh-CN"/>
        </w:rPr>
        <w:t>6.1贷款发放日为贷款资金从甲方账户划出之日。</w:t>
      </w:r>
    </w:p>
    <w:p>
      <w:pPr>
        <w:pStyle w:val="9"/>
        <w:numPr>
          <w:ilvl w:val="-1"/>
          <w:numId w:val="0"/>
        </w:numPr>
        <w:spacing w:after="0" w:line="440" w:lineRule="exact"/>
        <w:ind w:firstLine="380" w:firstLineChars="200"/>
        <w:jc w:val="both"/>
        <w:rPr>
          <w:rFonts w:hint="eastAsia"/>
          <w:color w:val="auto"/>
          <w:highlight w:val="none"/>
          <w:lang w:val="en-US" w:eastAsia="zh-CN"/>
        </w:rPr>
      </w:pPr>
      <w:r>
        <w:rPr>
          <w:rFonts w:hint="eastAsia"/>
          <w:color w:val="auto"/>
          <w:highlight w:val="none"/>
          <w:lang w:val="en-US" w:eastAsia="zh-CN"/>
        </w:rPr>
        <w:t>6.2贷款支付方式：本合同项下贷款支付方式分为受托支付和自主支付。甲方有权根据借款用途和支付的具体金额确定贷款的支付方式。</w:t>
      </w:r>
    </w:p>
    <w:p>
      <w:pPr>
        <w:pStyle w:val="9"/>
        <w:numPr>
          <w:ilvl w:val="-1"/>
          <w:numId w:val="0"/>
        </w:numPr>
        <w:spacing w:after="0" w:line="440" w:lineRule="exact"/>
        <w:ind w:firstLine="380" w:firstLineChars="200"/>
        <w:jc w:val="both"/>
        <w:rPr>
          <w:rFonts w:hint="eastAsia"/>
          <w:color w:val="auto"/>
          <w:highlight w:val="none"/>
          <w:lang w:val="en-US" w:eastAsia="zh-CN"/>
        </w:rPr>
      </w:pPr>
      <w:r>
        <w:rPr>
          <w:rFonts w:hint="eastAsia"/>
          <w:color w:val="auto"/>
          <w:highlight w:val="none"/>
          <w:lang w:val="en-US" w:eastAsia="zh-CN"/>
        </w:rPr>
        <w:t>6.3采用受托支付的，乙方同意甲方根据乙方的支付委托，将贷款资金支付给符合本合同约定用途的乙方的交易对象。甲方完成上述受托支付后即视为甲方已经完成了对乙方的贷款的发放。</w:t>
      </w:r>
    </w:p>
    <w:p>
      <w:pPr>
        <w:pStyle w:val="9"/>
        <w:numPr>
          <w:ilvl w:val="-1"/>
          <w:numId w:val="0"/>
        </w:numPr>
        <w:spacing w:after="0" w:line="440" w:lineRule="exact"/>
        <w:ind w:firstLine="380" w:firstLineChars="200"/>
        <w:jc w:val="both"/>
        <w:rPr>
          <w:rFonts w:hint="eastAsia"/>
          <w:color w:val="auto"/>
          <w:highlight w:val="none"/>
          <w:lang w:val="en-US" w:eastAsia="zh-CN"/>
        </w:rPr>
      </w:pPr>
      <w:r>
        <w:rPr>
          <w:rFonts w:hint="eastAsia"/>
          <w:color w:val="auto"/>
          <w:highlight w:val="none"/>
          <w:lang w:val="en-US" w:eastAsia="zh-CN"/>
        </w:rPr>
        <w:t>6.4采用自主支付的，乙方应符合相关法律法规规定可以自主支付的情形并取得甲方同意，甲方将根据乙方的申请将贷款资金直接发放至乙方的账户，由乙方自主支付给符合本合同约定用途的乙方的交易对象。甲方有权随时调整自主支付限额及条件。采用自主支付的，乙方应根据甲方的要求定期报告或告知甲方贷款资金支付情况，并应根据甲方的要求向甲方提供符合本合同约定用途的相关贷款使用支付凭证。甲方有权通过账户分析、凭证查验、现场调查等方式核查乙方的贷款使用是否符合本合同约定用途。</w:t>
      </w:r>
    </w:p>
    <w:p>
      <w:pPr>
        <w:pStyle w:val="9"/>
        <w:numPr>
          <w:ilvl w:val="-1"/>
          <w:numId w:val="0"/>
        </w:numPr>
        <w:spacing w:after="0" w:line="440" w:lineRule="exact"/>
        <w:ind w:firstLine="380" w:firstLineChars="200"/>
        <w:jc w:val="both"/>
        <w:rPr>
          <w:rFonts w:hint="eastAsia"/>
          <w:color w:val="auto"/>
          <w:highlight w:val="none"/>
          <w:lang w:val="en-US" w:eastAsia="zh-CN"/>
        </w:rPr>
      </w:pPr>
      <w:r>
        <w:rPr>
          <w:rFonts w:hint="eastAsia"/>
          <w:color w:val="auto"/>
          <w:highlight w:val="none"/>
          <w:lang w:val="en-US" w:eastAsia="zh-CN"/>
        </w:rPr>
        <w:t>6.5 无论采用受托支付还是自主支付方式，乙方应保证提供准确的收款账户信息给甲方，若乙方提供的收款账户信息有误、账户状态不正常、或者因乙方提供收款账户的开户银行汇款转账系统延误、故障或者因人行跨行转账系统延误、故障等原因导致甲方发放的贷款未能支付至乙方指定收款账户的，甲方不承担责任，贷款利息仍然按约定的贷款发放日起算。若因上述原因导致甲方放款失败的，乙方需重新申请放款。若因乙方提供的收款账户信息错误，给甲方造成损失的，乙方应承担赔偿责任。</w:t>
      </w:r>
    </w:p>
    <w:p>
      <w:pPr>
        <w:pStyle w:val="9"/>
        <w:numPr>
          <w:ilvl w:val="-1"/>
          <w:numId w:val="0"/>
        </w:numPr>
        <w:spacing w:after="0" w:line="440" w:lineRule="exact"/>
        <w:ind w:firstLine="380" w:firstLineChars="200"/>
        <w:jc w:val="both"/>
        <w:rPr>
          <w:rFonts w:hint="eastAsia"/>
          <w:color w:val="auto"/>
          <w:highlight w:val="none"/>
          <w:lang w:val="en-US" w:eastAsia="zh-CN"/>
        </w:rPr>
      </w:pPr>
      <w:r>
        <w:rPr>
          <w:rFonts w:hint="eastAsia"/>
          <w:color w:val="auto"/>
          <w:highlight w:val="none"/>
          <w:lang w:val="en-US" w:eastAsia="zh-CN"/>
        </w:rPr>
        <w:t>6.6 贷款成功发放后，甲方可以通过业务平台或甲方合作机构渠道（包括但不限于短信、邮件、甲方微信公众号或APP通知方式）等方式向乙方发出放款通知等文件或信息。以上发放时间、发放金额等信息以电子借据载明为准。</w:t>
      </w:r>
    </w:p>
    <w:p>
      <w:pPr>
        <w:pStyle w:val="9"/>
        <w:numPr>
          <w:ilvl w:val="-1"/>
          <w:numId w:val="0"/>
        </w:numPr>
        <w:spacing w:after="0" w:line="440" w:lineRule="exact"/>
        <w:ind w:firstLine="380" w:firstLineChars="200"/>
        <w:jc w:val="both"/>
        <w:rPr>
          <w:rFonts w:hint="eastAsia"/>
          <w:color w:val="auto"/>
          <w:highlight w:val="none"/>
          <w:lang w:val="en-US" w:eastAsia="zh-CN"/>
        </w:rPr>
      </w:pPr>
      <w:r>
        <w:rPr>
          <w:rFonts w:hint="eastAsia"/>
          <w:color w:val="auto"/>
          <w:highlight w:val="none"/>
          <w:lang w:val="en-US" w:eastAsia="zh-CN"/>
        </w:rPr>
        <w:t>6.7 若因各种原因导致甲方实际发放的贷款金额大于电子借据载明的贷款金额的，乙方在接到甲方书面通知后5个工作日内应将差额资金返还给甲方，甲方对在上述5个工作日内返还的该等差额资金不计利息，超过上述时限后乙方应就该等差额资金按本合同约定的贷款利率向甲方计付利息，乙方同意甲方可根据本合同还款的约定发起代扣还款操作。</w:t>
      </w:r>
    </w:p>
    <w:p>
      <w:pPr>
        <w:pStyle w:val="9"/>
        <w:numPr>
          <w:ilvl w:val="0"/>
          <w:numId w:val="1"/>
        </w:numPr>
        <w:spacing w:after="0" w:line="440" w:lineRule="exact"/>
        <w:jc w:val="both"/>
        <w:outlineLvl w:val="0"/>
        <w:rPr>
          <w:color w:val="auto"/>
          <w:highlight w:val="none"/>
        </w:rPr>
      </w:pPr>
      <w:r>
        <w:rPr>
          <w:color w:val="auto"/>
          <w:highlight w:val="none"/>
        </w:rPr>
        <w:t>对账和还款</w:t>
      </w:r>
    </w:p>
    <w:p>
      <w:pPr>
        <w:pStyle w:val="9"/>
        <w:spacing w:after="0" w:line="440" w:lineRule="exact"/>
        <w:jc w:val="both"/>
        <w:rPr>
          <w:color w:val="auto"/>
          <w:highlight w:val="none"/>
          <w:lang w:val="en-US" w:eastAsia="zh-CN" w:bidi="en-US"/>
        </w:rPr>
      </w:pPr>
      <w:r>
        <w:rPr>
          <w:rFonts w:hint="eastAsia"/>
          <w:color w:val="auto"/>
          <w:highlight w:val="none"/>
          <w:lang w:val="en-US" w:eastAsia="zh-CN" w:bidi="en-US"/>
        </w:rPr>
        <w:t>7</w:t>
      </w:r>
      <w:r>
        <w:rPr>
          <w:color w:val="auto"/>
          <w:highlight w:val="none"/>
          <w:lang w:val="en-US" w:eastAsia="zh-CN" w:bidi="en-US"/>
        </w:rPr>
        <w:t>.1</w:t>
      </w:r>
      <w:r>
        <w:rPr>
          <w:rFonts w:hint="eastAsia"/>
          <w:color w:val="auto"/>
          <w:highlight w:val="none"/>
          <w:lang w:val="en-US" w:eastAsia="zh-CN" w:bidi="en-US"/>
        </w:rPr>
        <w:t>对于本合同项下的贷款本金和相应利息，乙方应按本合同约定的还款方式还款。甲方将根据乙方的还款方式、贷款本金、还款日期、贷款期限和贷款利率等为乙方计算乙方每个还款日的应还款额。乙方可在业务平台查询乙方每个还款日的应还款额。</w:t>
      </w:r>
    </w:p>
    <w:p>
      <w:pPr>
        <w:pStyle w:val="9"/>
        <w:spacing w:after="0" w:line="440" w:lineRule="exact"/>
        <w:ind w:firstLine="380" w:firstLineChars="200"/>
        <w:jc w:val="both"/>
        <w:rPr>
          <w:b/>
          <w:bCs/>
          <w:color w:val="auto"/>
          <w:highlight w:val="none"/>
        </w:rPr>
      </w:pPr>
      <w:r>
        <w:rPr>
          <w:rFonts w:hint="eastAsia"/>
          <w:color w:val="auto"/>
          <w:highlight w:val="none"/>
          <w:lang w:val="en-US" w:eastAsia="zh-CN"/>
        </w:rPr>
        <w:t xml:space="preserve">7.2 </w:t>
      </w:r>
      <w:r>
        <w:rPr>
          <w:rFonts w:hint="eastAsia"/>
          <w:color w:val="auto"/>
          <w:highlight w:val="none"/>
          <w:lang w:eastAsia="zh-CN"/>
        </w:rPr>
        <w:t>乙方</w:t>
      </w:r>
      <w:r>
        <w:rPr>
          <w:color w:val="auto"/>
          <w:highlight w:val="none"/>
        </w:rPr>
        <w:t>应主动査询信用额度的交易明细以确认交易内容。</w:t>
      </w:r>
      <w:r>
        <w:rPr>
          <w:rFonts w:hint="eastAsia"/>
          <w:b/>
          <w:bCs/>
          <w:color w:val="auto"/>
          <w:highlight w:val="none"/>
          <w:lang w:eastAsia="zh-CN"/>
        </w:rPr>
        <w:t>甲方</w:t>
      </w:r>
      <w:r>
        <w:rPr>
          <w:b/>
          <w:bCs/>
          <w:color w:val="auto"/>
          <w:highlight w:val="none"/>
        </w:rPr>
        <w:t>所保存的本信用额度项下的交易记录，均为本额度使用的真实凭据，对</w:t>
      </w:r>
      <w:r>
        <w:rPr>
          <w:rFonts w:hint="eastAsia"/>
          <w:b/>
          <w:bCs/>
          <w:color w:val="auto"/>
          <w:highlight w:val="none"/>
          <w:lang w:eastAsia="zh-CN"/>
        </w:rPr>
        <w:t>乙方</w:t>
      </w:r>
      <w:r>
        <w:rPr>
          <w:b/>
          <w:bCs/>
          <w:color w:val="auto"/>
          <w:highlight w:val="none"/>
        </w:rPr>
        <w:t>具有约束力。</w:t>
      </w:r>
      <w:r>
        <w:rPr>
          <w:rFonts w:hint="eastAsia"/>
          <w:b/>
          <w:bCs/>
          <w:color w:val="auto"/>
          <w:highlight w:val="none"/>
          <w:lang w:eastAsia="zh-CN"/>
        </w:rPr>
        <w:t>乙方</w:t>
      </w:r>
      <w:r>
        <w:rPr>
          <w:b/>
          <w:bCs/>
          <w:color w:val="auto"/>
          <w:highlight w:val="none"/>
        </w:rPr>
        <w:t>不得以未收到对账单或未看到交易明细为由否认额度资金使用行为或交易款项。</w:t>
      </w:r>
    </w:p>
    <w:p>
      <w:pPr>
        <w:autoSpaceDE w:val="0"/>
        <w:autoSpaceDN w:val="0"/>
        <w:adjustRightInd w:val="0"/>
        <w:spacing w:line="440" w:lineRule="exact"/>
        <w:rPr>
          <w:rFonts w:ascii="宋体" w:hAnsi="宋体" w:eastAsia="宋体" w:cs="宋体"/>
          <w:color w:val="auto"/>
          <w:sz w:val="19"/>
          <w:szCs w:val="19"/>
          <w:highlight w:val="none"/>
          <w:lang w:eastAsia="zh-CN"/>
        </w:rPr>
      </w:pPr>
      <w:r>
        <w:rPr>
          <w:rFonts w:hint="eastAsia"/>
          <w:b/>
          <w:bCs/>
          <w:color w:val="auto"/>
          <w:highlight w:val="none"/>
          <w:lang w:eastAsia="zh-CN"/>
        </w:rPr>
        <w:t xml:space="preserve">   </w:t>
      </w:r>
      <w:r>
        <w:rPr>
          <w:rFonts w:hint="eastAsia"/>
          <w:b/>
          <w:bCs/>
          <w:color w:val="auto"/>
          <w:highlight w:val="none"/>
          <w:lang w:val="en-US" w:eastAsia="zh-CN"/>
        </w:rPr>
        <w:t>7</w:t>
      </w:r>
      <w:r>
        <w:rPr>
          <w:rFonts w:ascii="宋体" w:hAnsi="宋体" w:eastAsia="宋体" w:cs="宋体"/>
          <w:color w:val="auto"/>
          <w:sz w:val="19"/>
          <w:szCs w:val="19"/>
          <w:highlight w:val="none"/>
          <w:lang w:eastAsia="zh-CN"/>
        </w:rPr>
        <w:t>.</w:t>
      </w:r>
      <w:r>
        <w:rPr>
          <w:rFonts w:hint="eastAsia" w:ascii="宋体" w:hAnsi="宋体" w:eastAsia="宋体" w:cs="宋体"/>
          <w:color w:val="auto"/>
          <w:sz w:val="19"/>
          <w:szCs w:val="19"/>
          <w:highlight w:val="none"/>
          <w:lang w:val="en-US" w:eastAsia="zh-CN"/>
        </w:rPr>
        <w:t>3</w:t>
      </w:r>
      <w:r>
        <w:rPr>
          <w:rFonts w:hint="eastAsia" w:ascii="宋体" w:hAnsi="宋体" w:eastAsia="宋体" w:cs="宋体"/>
          <w:color w:val="auto"/>
          <w:sz w:val="19"/>
          <w:szCs w:val="19"/>
          <w:highlight w:val="none"/>
          <w:lang w:eastAsia="zh-CN"/>
        </w:rPr>
        <w:t xml:space="preserve"> </w:t>
      </w:r>
      <w:r>
        <w:rPr>
          <w:rFonts w:ascii="宋体" w:hAnsi="宋体" w:eastAsia="宋体" w:cs="宋体"/>
          <w:color w:val="auto"/>
          <w:sz w:val="19"/>
          <w:szCs w:val="19"/>
          <w:highlight w:val="none"/>
          <w:lang w:eastAsia="zh-CN"/>
        </w:rPr>
        <w:t>还款方式为下述方式其中之一</w:t>
      </w:r>
      <w:r>
        <w:rPr>
          <w:rFonts w:hint="eastAsia" w:ascii="宋体" w:hAnsi="宋体" w:eastAsia="宋体" w:cs="宋体"/>
          <w:color w:val="auto"/>
          <w:sz w:val="19"/>
          <w:szCs w:val="19"/>
          <w:highlight w:val="none"/>
          <w:lang w:eastAsia="zh-CN"/>
        </w:rPr>
        <w:t>，单笔贷款</w:t>
      </w:r>
      <w:r>
        <w:rPr>
          <w:rFonts w:ascii="宋体" w:hAnsi="宋体" w:eastAsia="宋体" w:cs="宋体"/>
          <w:color w:val="auto"/>
          <w:sz w:val="19"/>
          <w:szCs w:val="19"/>
          <w:highlight w:val="none"/>
          <w:lang w:eastAsia="zh-CN"/>
        </w:rPr>
        <w:t>还款方式</w:t>
      </w:r>
      <w:r>
        <w:rPr>
          <w:rFonts w:hint="eastAsia" w:ascii="宋体" w:hAnsi="宋体" w:eastAsia="宋体" w:cs="宋体"/>
          <w:color w:val="auto"/>
          <w:sz w:val="19"/>
          <w:szCs w:val="19"/>
          <w:highlight w:val="none"/>
          <w:lang w:eastAsia="zh-CN"/>
        </w:rPr>
        <w:t>以电子借据所载信息为准</w:t>
      </w:r>
      <w:r>
        <w:rPr>
          <w:rFonts w:ascii="宋体" w:hAnsi="宋体" w:eastAsia="宋体" w:cs="宋体"/>
          <w:color w:val="auto"/>
          <w:sz w:val="19"/>
          <w:szCs w:val="19"/>
          <w:highlight w:val="none"/>
          <w:lang w:eastAsia="zh-CN"/>
        </w:rPr>
        <w:t>。</w:t>
      </w:r>
    </w:p>
    <w:p>
      <w:pPr>
        <w:pStyle w:val="9"/>
        <w:numPr>
          <w:ilvl w:val="0"/>
          <w:numId w:val="2"/>
        </w:numPr>
        <w:tabs>
          <w:tab w:val="left" w:pos="974"/>
        </w:tabs>
        <w:spacing w:after="0" w:line="440" w:lineRule="exact"/>
        <w:ind w:firstLine="500"/>
        <w:jc w:val="both"/>
        <w:rPr>
          <w:color w:val="auto"/>
          <w:highlight w:val="none"/>
        </w:rPr>
      </w:pPr>
      <w:r>
        <w:rPr>
          <w:color w:val="auto"/>
          <w:highlight w:val="none"/>
        </w:rPr>
        <w:t>釆用等额本息还款。每月以固定金额偿还贷款本息，贷款到期日偿还剩余本金和利息。</w:t>
      </w:r>
    </w:p>
    <w:p>
      <w:pPr>
        <w:pStyle w:val="9"/>
        <w:numPr>
          <w:ilvl w:val="0"/>
          <w:numId w:val="2"/>
        </w:numPr>
        <w:tabs>
          <w:tab w:val="left" w:pos="974"/>
        </w:tabs>
        <w:spacing w:after="0" w:line="440" w:lineRule="exact"/>
        <w:ind w:firstLine="500"/>
        <w:jc w:val="both"/>
        <w:rPr>
          <w:rFonts w:ascii="宋体" w:hAnsi="宋体" w:eastAsia="宋体" w:cs="宋体"/>
          <w:color w:val="auto"/>
          <w:sz w:val="19"/>
          <w:szCs w:val="19"/>
          <w:highlight w:val="none"/>
          <w:lang w:val="zh-TW" w:eastAsia="zh-CN" w:bidi="zh-TW"/>
        </w:rPr>
      </w:pPr>
      <w:r>
        <w:rPr>
          <w:color w:val="auto"/>
          <w:highlight w:val="none"/>
        </w:rPr>
        <w:t>釆用等额本金还款。每月以固定金额偿还贷款本金，并偿付当月实际产生的利息。</w:t>
      </w:r>
    </w:p>
    <w:p>
      <w:pPr>
        <w:pStyle w:val="9"/>
        <w:numPr>
          <w:ilvl w:val="0"/>
          <w:numId w:val="2"/>
        </w:numPr>
        <w:tabs>
          <w:tab w:val="left" w:pos="974"/>
        </w:tabs>
        <w:spacing w:after="0" w:line="440" w:lineRule="exact"/>
        <w:ind w:firstLine="570" w:firstLineChars="300"/>
        <w:jc w:val="both"/>
        <w:rPr>
          <w:rFonts w:ascii="宋体" w:hAnsi="宋体" w:eastAsia="宋体" w:cs="宋体"/>
          <w:b w:val="0"/>
          <w:bCs w:val="0"/>
          <w:color w:val="auto"/>
          <w:highlight w:val="none"/>
          <w:lang w:eastAsia="zh-CN"/>
        </w:rPr>
      </w:pPr>
      <w:r>
        <w:rPr>
          <w:color w:val="auto"/>
          <w:highlight w:val="none"/>
          <w:lang w:eastAsia="zh-CN"/>
        </w:rPr>
        <w:t>釆用先息后本还款。每月偿付当月实际产生的利息，到期一次性归还借款本金。</w:t>
      </w:r>
    </w:p>
    <w:p>
      <w:pPr>
        <w:pStyle w:val="9"/>
        <w:tabs>
          <w:tab w:val="left" w:pos="944"/>
        </w:tabs>
        <w:spacing w:after="0" w:line="440" w:lineRule="exact"/>
        <w:ind w:firstLine="381" w:firstLineChars="200"/>
        <w:jc w:val="both"/>
        <w:rPr>
          <w:rFonts w:hint="eastAsia"/>
          <w:b/>
          <w:bCs/>
          <w:color w:val="auto"/>
          <w:highlight w:val="none"/>
          <w:lang w:eastAsia="zh-CN"/>
        </w:rPr>
      </w:pPr>
      <w:r>
        <w:rPr>
          <w:rFonts w:hint="eastAsia"/>
          <w:b/>
          <w:bCs/>
          <w:color w:val="auto"/>
          <w:highlight w:val="none"/>
          <w:lang w:val="en-US" w:eastAsia="zh-CN" w:bidi="en-US"/>
        </w:rPr>
        <w:t>7</w:t>
      </w:r>
      <w:r>
        <w:rPr>
          <w:b/>
          <w:bCs/>
          <w:color w:val="auto"/>
          <w:highlight w:val="none"/>
          <w:lang w:val="en-US" w:eastAsia="zh-CN" w:bidi="en-US"/>
        </w:rPr>
        <w:t>.</w:t>
      </w:r>
      <w:r>
        <w:rPr>
          <w:rFonts w:hint="eastAsia"/>
          <w:b/>
          <w:bCs/>
          <w:color w:val="auto"/>
          <w:highlight w:val="none"/>
          <w:lang w:val="en-US" w:eastAsia="zh-CN" w:bidi="en-US"/>
        </w:rPr>
        <w:t>4 乙方须至少在还款日前一天将足额款项存入还款账户供甲方及/或甲方指定的代理机构自动扣收。即使还款日为非工作日，还款时间并不顺延，乙方应提前存入足额款项，</w:t>
      </w:r>
      <w:r>
        <w:rPr>
          <w:b/>
          <w:bCs/>
          <w:color w:val="auto"/>
          <w:highlight w:val="none"/>
          <w:lang w:eastAsia="zh-CN"/>
        </w:rPr>
        <w:t>每期还款日</w:t>
      </w:r>
      <w:r>
        <w:rPr>
          <w:rFonts w:hint="eastAsia"/>
          <w:b/>
          <w:bCs/>
          <w:color w:val="auto"/>
          <w:highlight w:val="none"/>
          <w:lang w:eastAsia="zh-CN"/>
        </w:rPr>
        <w:t>、</w:t>
      </w:r>
      <w:r>
        <w:rPr>
          <w:b/>
          <w:bCs/>
          <w:color w:val="auto"/>
          <w:highlight w:val="none"/>
        </w:rPr>
        <w:t>首期还款日期以</w:t>
      </w:r>
      <w:r>
        <w:rPr>
          <w:rFonts w:hint="eastAsia"/>
          <w:b/>
          <w:bCs/>
          <w:color w:val="auto"/>
          <w:highlight w:val="none"/>
          <w:lang w:eastAsia="zh-CN"/>
        </w:rPr>
        <w:t>贷款发放后生成</w:t>
      </w:r>
      <w:r>
        <w:rPr>
          <w:b/>
          <w:bCs/>
          <w:color w:val="auto"/>
          <w:highlight w:val="none"/>
        </w:rPr>
        <w:t>的电子</w:t>
      </w:r>
      <w:r>
        <w:rPr>
          <w:rFonts w:hint="eastAsia"/>
          <w:b/>
          <w:bCs/>
          <w:color w:val="auto"/>
          <w:highlight w:val="none"/>
          <w:lang w:eastAsia="zh-CN"/>
        </w:rPr>
        <w:t>借据所载信息</w:t>
      </w:r>
      <w:r>
        <w:rPr>
          <w:b/>
          <w:bCs/>
          <w:color w:val="auto"/>
          <w:highlight w:val="none"/>
        </w:rPr>
        <w:t>为准</w:t>
      </w:r>
      <w:r>
        <w:rPr>
          <w:rFonts w:hint="eastAsia"/>
          <w:b/>
          <w:bCs/>
          <w:color w:val="auto"/>
          <w:highlight w:val="none"/>
          <w:lang w:eastAsia="zh-CN"/>
        </w:rPr>
        <w:t>。</w:t>
      </w:r>
    </w:p>
    <w:p>
      <w:pPr>
        <w:pStyle w:val="9"/>
        <w:tabs>
          <w:tab w:val="left" w:pos="944"/>
        </w:tabs>
        <w:spacing w:after="0" w:line="440" w:lineRule="exact"/>
        <w:ind w:firstLine="380" w:firstLineChars="200"/>
        <w:jc w:val="both"/>
        <w:rPr>
          <w:rFonts w:hint="eastAsia"/>
          <w:b/>
          <w:bCs/>
          <w:color w:val="auto"/>
          <w:highlight w:val="none"/>
          <w:lang w:eastAsia="zh-CN"/>
        </w:rPr>
      </w:pPr>
      <w:r>
        <w:rPr>
          <w:rFonts w:hint="eastAsia"/>
          <w:b w:val="0"/>
          <w:bCs w:val="0"/>
          <w:color w:val="auto"/>
          <w:highlight w:val="none"/>
          <w:lang w:val="en-US" w:eastAsia="zh-CN"/>
        </w:rPr>
        <w:t>7</w:t>
      </w:r>
      <w:r>
        <w:rPr>
          <w:rFonts w:hint="eastAsia"/>
          <w:b w:val="0"/>
          <w:bCs w:val="0"/>
          <w:color w:val="auto"/>
          <w:highlight w:val="none"/>
          <w:lang w:eastAsia="zh-CN"/>
        </w:rPr>
        <w:t>.</w:t>
      </w:r>
      <w:r>
        <w:rPr>
          <w:rFonts w:hint="eastAsia"/>
          <w:b w:val="0"/>
          <w:bCs w:val="0"/>
          <w:color w:val="auto"/>
          <w:highlight w:val="none"/>
          <w:lang w:val="en-US" w:eastAsia="zh-CN"/>
        </w:rPr>
        <w:t>5乙方</w:t>
      </w:r>
      <w:r>
        <w:rPr>
          <w:rFonts w:hint="eastAsia"/>
          <w:b w:val="0"/>
          <w:bCs w:val="0"/>
          <w:color w:val="auto"/>
          <w:highlight w:val="none"/>
          <w:lang w:eastAsia="zh-CN"/>
        </w:rPr>
        <w:t>的还款时间以甲方及/或甲方指定的代理机构（包括相关银行及第三方支付机构等）从乙方的还款账户实际划扣到还款资金的时间为准，还款金额以甲方实际收到乙方的还款金额为准。</w:t>
      </w:r>
    </w:p>
    <w:p>
      <w:pPr>
        <w:pStyle w:val="9"/>
        <w:tabs>
          <w:tab w:val="left" w:pos="944"/>
        </w:tabs>
        <w:spacing w:after="0" w:line="440" w:lineRule="exact"/>
        <w:ind w:firstLine="380" w:firstLineChars="200"/>
        <w:jc w:val="both"/>
        <w:rPr>
          <w:rFonts w:hint="eastAsia"/>
          <w:b w:val="0"/>
          <w:bCs w:val="0"/>
          <w:color w:val="auto"/>
          <w:highlight w:val="none"/>
          <w:lang w:eastAsia="zh-CN"/>
        </w:rPr>
      </w:pPr>
      <w:r>
        <w:rPr>
          <w:rFonts w:hint="eastAsia"/>
          <w:b w:val="0"/>
          <w:bCs w:val="0"/>
          <w:color w:val="auto"/>
          <w:highlight w:val="none"/>
          <w:lang w:val="en-US" w:eastAsia="zh-CN"/>
        </w:rPr>
        <w:t>7</w:t>
      </w:r>
      <w:r>
        <w:rPr>
          <w:rFonts w:hint="eastAsia"/>
          <w:b w:val="0"/>
          <w:bCs w:val="0"/>
          <w:color w:val="auto"/>
          <w:highlight w:val="none"/>
          <w:lang w:eastAsia="zh-CN"/>
        </w:rPr>
        <w:t>.</w:t>
      </w:r>
      <w:r>
        <w:rPr>
          <w:rFonts w:hint="eastAsia"/>
          <w:b w:val="0"/>
          <w:bCs w:val="0"/>
          <w:color w:val="auto"/>
          <w:highlight w:val="none"/>
          <w:lang w:val="en-US" w:eastAsia="zh-CN"/>
        </w:rPr>
        <w:t>6</w:t>
      </w:r>
      <w:r>
        <w:rPr>
          <w:rFonts w:hint="eastAsia"/>
          <w:b w:val="0"/>
          <w:bCs w:val="0"/>
          <w:color w:val="auto"/>
          <w:highlight w:val="none"/>
          <w:lang w:eastAsia="zh-CN"/>
        </w:rPr>
        <w:t>还款账户可为乙方在甲方开立的账户，也可为乙方在甲方业务平台上绑定的其他银行的账户。为及时偿还贷款相关款项，乙方应在贷款期间始终维持还款账户状态正常并确保还款日时账户余额足以偿付当期应还款额。</w:t>
      </w:r>
    </w:p>
    <w:p>
      <w:pPr>
        <w:pStyle w:val="9"/>
        <w:tabs>
          <w:tab w:val="left" w:pos="944"/>
        </w:tabs>
        <w:spacing w:after="0" w:line="440" w:lineRule="exact"/>
        <w:ind w:firstLine="380" w:firstLineChars="200"/>
        <w:jc w:val="both"/>
        <w:rPr>
          <w:rFonts w:hint="default"/>
          <w:b w:val="0"/>
          <w:bCs w:val="0"/>
          <w:color w:val="auto"/>
          <w:highlight w:val="none"/>
          <w:lang w:val="en-US" w:eastAsia="zh-CN"/>
        </w:rPr>
      </w:pPr>
      <w:r>
        <w:rPr>
          <w:rFonts w:hint="eastAsia"/>
          <w:b w:val="0"/>
          <w:bCs w:val="0"/>
          <w:color w:val="auto"/>
          <w:highlight w:val="none"/>
          <w:lang w:val="en-US" w:eastAsia="zh-CN"/>
        </w:rPr>
        <w:t>7.7 正常还款</w:t>
      </w:r>
    </w:p>
    <w:p>
      <w:pPr>
        <w:pStyle w:val="9"/>
        <w:tabs>
          <w:tab w:val="left" w:pos="944"/>
        </w:tabs>
        <w:spacing w:after="0" w:line="440" w:lineRule="exact"/>
        <w:ind w:firstLine="380" w:firstLineChars="200"/>
        <w:jc w:val="both"/>
        <w:rPr>
          <w:rFonts w:hint="eastAsia"/>
          <w:b w:val="0"/>
          <w:bCs w:val="0"/>
          <w:color w:val="auto"/>
          <w:highlight w:val="none"/>
          <w:lang w:eastAsia="zh-CN"/>
        </w:rPr>
      </w:pPr>
      <w:r>
        <w:rPr>
          <w:rFonts w:hint="eastAsia"/>
          <w:b w:val="0"/>
          <w:bCs w:val="0"/>
          <w:color w:val="auto"/>
          <w:highlight w:val="none"/>
          <w:lang w:val="en-US" w:eastAsia="zh-CN"/>
        </w:rPr>
        <w:t>（1）乙方</w:t>
      </w:r>
      <w:r>
        <w:rPr>
          <w:rFonts w:hint="eastAsia"/>
          <w:b w:val="0"/>
          <w:bCs w:val="0"/>
          <w:color w:val="auto"/>
          <w:highlight w:val="none"/>
          <w:lang w:eastAsia="zh-CN"/>
        </w:rPr>
        <w:t>在此不可撤销地授权甲方及甲方指定的代理机构（包括相关银行及第三方支付机构等）于还款日或该日后从乙方指定的且经甲方确认的还款账户中自行代扣全部到期应付款项用于清偿乙方的到期债务，如代扣后乙方有任何异议，由乙方和甲方共同核实并协商解决。如因余额不足、账户状态异常等任何原因导致未能成功扣款，由此产生的逾期后果和其他不利后果将由乙方承担。</w:t>
      </w:r>
    </w:p>
    <w:p>
      <w:pPr>
        <w:pStyle w:val="9"/>
        <w:tabs>
          <w:tab w:val="left" w:pos="944"/>
        </w:tabs>
        <w:spacing w:after="0" w:line="440" w:lineRule="exact"/>
        <w:ind w:firstLine="380" w:firstLineChars="200"/>
        <w:jc w:val="both"/>
        <w:rPr>
          <w:rFonts w:hint="eastAsia"/>
          <w:b w:val="0"/>
          <w:bCs w:val="0"/>
          <w:color w:val="auto"/>
          <w:highlight w:val="none"/>
          <w:lang w:eastAsia="zh-CN"/>
        </w:rPr>
      </w:pPr>
      <w:r>
        <w:rPr>
          <w:rFonts w:hint="eastAsia"/>
          <w:b w:val="0"/>
          <w:bCs w:val="0"/>
          <w:color w:val="auto"/>
          <w:highlight w:val="none"/>
          <w:lang w:eastAsia="zh-CN"/>
        </w:rPr>
        <w:t>（</w:t>
      </w:r>
      <w:r>
        <w:rPr>
          <w:rFonts w:hint="eastAsia"/>
          <w:b w:val="0"/>
          <w:bCs w:val="0"/>
          <w:color w:val="auto"/>
          <w:highlight w:val="none"/>
          <w:lang w:val="en-US" w:eastAsia="zh-CN"/>
        </w:rPr>
        <w:t>2）</w:t>
      </w:r>
      <w:r>
        <w:rPr>
          <w:rFonts w:hint="eastAsia"/>
          <w:b w:val="0"/>
          <w:bCs w:val="0"/>
          <w:color w:val="auto"/>
          <w:highlight w:val="none"/>
          <w:lang w:eastAsia="zh-CN"/>
        </w:rPr>
        <w:t>乙方在此不可撤销地授权，在乙方指定的且经甲方确认的还款账户因余额不足、账户状态异常等任何原因导致未能成功扣款的情况下，甲方有权从乙方在甲方处开立的任何银行账户</w:t>
      </w:r>
      <w:r>
        <w:rPr>
          <w:rFonts w:hint="eastAsia"/>
          <w:b w:val="0"/>
          <w:bCs w:val="0"/>
          <w:color w:val="auto"/>
          <w:highlight w:val="none"/>
          <w:lang w:val="en-US" w:eastAsia="zh-CN"/>
        </w:rPr>
        <w:t>和乙方在甲方处绑定的他行银行账户</w:t>
      </w:r>
      <w:r>
        <w:rPr>
          <w:rFonts w:hint="eastAsia"/>
          <w:b w:val="0"/>
          <w:bCs w:val="0"/>
          <w:color w:val="auto"/>
          <w:highlight w:val="none"/>
          <w:lang w:eastAsia="zh-CN"/>
        </w:rPr>
        <w:t>上扣划全部到期应付款项用于清偿乙方的到期债务且无需提前通知乙方。涉及扣划其他币种的，汇率按扣划当天（</w:t>
      </w:r>
      <w:r>
        <w:rPr>
          <w:rFonts w:hint="eastAsia"/>
          <w:b w:val="0"/>
          <w:bCs w:val="0"/>
          <w:color w:val="auto"/>
          <w:highlight w:val="none"/>
          <w:lang w:val="en-US" w:eastAsia="zh-CN"/>
        </w:rPr>
        <w:t>如非工作日，则为前一个工作日</w:t>
      </w:r>
      <w:r>
        <w:rPr>
          <w:rFonts w:hint="eastAsia"/>
          <w:b w:val="0"/>
          <w:bCs w:val="0"/>
          <w:color w:val="auto"/>
          <w:highlight w:val="none"/>
          <w:lang w:eastAsia="zh-CN"/>
        </w:rPr>
        <w:t>）</w:t>
      </w:r>
      <w:r>
        <w:rPr>
          <w:rFonts w:hint="eastAsia"/>
          <w:b w:val="0"/>
          <w:bCs w:val="0"/>
          <w:color w:val="auto"/>
          <w:highlight w:val="none"/>
          <w:lang w:val="en-US" w:eastAsia="zh-CN"/>
        </w:rPr>
        <w:t>中国外汇交易中心</w:t>
      </w:r>
      <w:r>
        <w:rPr>
          <w:rFonts w:hint="eastAsia"/>
          <w:b w:val="0"/>
          <w:bCs w:val="0"/>
          <w:color w:val="auto"/>
          <w:highlight w:val="none"/>
          <w:lang w:eastAsia="zh-CN"/>
        </w:rPr>
        <w:t>或其他有权部门公布的平均中间价执行。</w:t>
      </w:r>
    </w:p>
    <w:p>
      <w:pPr>
        <w:pStyle w:val="9"/>
        <w:tabs>
          <w:tab w:val="left" w:pos="944"/>
        </w:tabs>
        <w:spacing w:after="0" w:line="440" w:lineRule="exact"/>
        <w:ind w:firstLine="380" w:firstLineChars="200"/>
        <w:jc w:val="both"/>
        <w:rPr>
          <w:rFonts w:hint="eastAsia"/>
          <w:b w:val="0"/>
          <w:bCs w:val="0"/>
          <w:color w:val="auto"/>
          <w:highlight w:val="none"/>
          <w:lang w:eastAsia="zh-CN"/>
        </w:rPr>
      </w:pPr>
      <w:r>
        <w:rPr>
          <w:rFonts w:hint="eastAsia"/>
          <w:b w:val="0"/>
          <w:bCs w:val="0"/>
          <w:color w:val="auto"/>
          <w:highlight w:val="none"/>
          <w:lang w:val="en-US" w:eastAsia="zh-CN"/>
        </w:rPr>
        <w:t>（3）甲方</w:t>
      </w:r>
      <w:r>
        <w:rPr>
          <w:rFonts w:hint="eastAsia"/>
          <w:b w:val="0"/>
          <w:bCs w:val="0"/>
          <w:color w:val="auto"/>
          <w:highlight w:val="none"/>
          <w:lang w:eastAsia="zh-CN"/>
        </w:rPr>
        <w:t>有权根据乙方的实际情况要求乙方以除甲方自动扣收以外的其他方式偿还本合同项下的贷款。</w:t>
      </w:r>
    </w:p>
    <w:p>
      <w:pPr>
        <w:pStyle w:val="9"/>
        <w:tabs>
          <w:tab w:val="left" w:pos="944"/>
        </w:tabs>
        <w:spacing w:after="0" w:line="440" w:lineRule="exact"/>
        <w:ind w:firstLine="380" w:firstLineChars="200"/>
        <w:jc w:val="both"/>
        <w:rPr>
          <w:rFonts w:hint="eastAsia"/>
          <w:b w:val="0"/>
          <w:bCs w:val="0"/>
          <w:color w:val="auto"/>
          <w:highlight w:val="none"/>
          <w:lang w:val="en-US" w:eastAsia="zh-CN"/>
        </w:rPr>
      </w:pPr>
      <w:r>
        <w:rPr>
          <w:rFonts w:hint="eastAsia"/>
          <w:b w:val="0"/>
          <w:bCs w:val="0"/>
          <w:color w:val="auto"/>
          <w:highlight w:val="none"/>
          <w:lang w:val="en-US" w:eastAsia="zh-CN"/>
        </w:rPr>
        <w:t>7.8 提前还款</w:t>
      </w:r>
    </w:p>
    <w:p>
      <w:pPr>
        <w:pStyle w:val="9"/>
        <w:tabs>
          <w:tab w:val="left" w:pos="944"/>
        </w:tabs>
        <w:spacing w:after="0" w:line="440" w:lineRule="exact"/>
        <w:ind w:firstLine="380" w:firstLineChars="200"/>
        <w:jc w:val="both"/>
        <w:rPr>
          <w:rFonts w:hint="default"/>
          <w:b w:val="0"/>
          <w:bCs w:val="0"/>
          <w:color w:val="auto"/>
          <w:highlight w:val="none"/>
          <w:lang w:val="en-US" w:eastAsia="zh-CN"/>
        </w:rPr>
      </w:pPr>
      <w:r>
        <w:rPr>
          <w:rFonts w:hint="eastAsia"/>
          <w:b w:val="0"/>
          <w:bCs w:val="0"/>
          <w:color w:val="auto"/>
          <w:highlight w:val="none"/>
          <w:lang w:val="en-US" w:eastAsia="zh-CN"/>
        </w:rPr>
        <w:t>（1）</w:t>
      </w:r>
      <w:r>
        <w:rPr>
          <w:rFonts w:hint="default"/>
          <w:b w:val="0"/>
          <w:bCs w:val="0"/>
          <w:color w:val="auto"/>
          <w:highlight w:val="none"/>
          <w:lang w:val="en-US" w:eastAsia="zh-CN"/>
        </w:rPr>
        <w:t>若</w:t>
      </w:r>
      <w:r>
        <w:rPr>
          <w:rFonts w:hint="eastAsia"/>
          <w:b w:val="0"/>
          <w:bCs w:val="0"/>
          <w:color w:val="auto"/>
          <w:highlight w:val="none"/>
          <w:lang w:val="en-US" w:eastAsia="zh-CN"/>
        </w:rPr>
        <w:t>甲方</w:t>
      </w:r>
      <w:r>
        <w:rPr>
          <w:rFonts w:hint="default"/>
          <w:b w:val="0"/>
          <w:bCs w:val="0"/>
          <w:color w:val="auto"/>
          <w:highlight w:val="none"/>
          <w:lang w:val="en-US" w:eastAsia="zh-CN"/>
        </w:rPr>
        <w:t>同意</w:t>
      </w:r>
      <w:r>
        <w:rPr>
          <w:rFonts w:hint="eastAsia"/>
          <w:b w:val="0"/>
          <w:bCs w:val="0"/>
          <w:color w:val="auto"/>
          <w:highlight w:val="none"/>
          <w:lang w:val="en-US" w:eastAsia="zh-CN"/>
        </w:rPr>
        <w:t>乙方</w:t>
      </w:r>
      <w:r>
        <w:rPr>
          <w:rFonts w:hint="default"/>
          <w:b w:val="0"/>
          <w:bCs w:val="0"/>
          <w:color w:val="auto"/>
          <w:highlight w:val="none"/>
          <w:lang w:val="en-US" w:eastAsia="zh-CN"/>
        </w:rPr>
        <w:t>提前归还本合同项下全部借款的，</w:t>
      </w:r>
      <w:r>
        <w:rPr>
          <w:rFonts w:hint="eastAsia"/>
          <w:b w:val="0"/>
          <w:bCs w:val="0"/>
          <w:color w:val="auto"/>
          <w:highlight w:val="none"/>
          <w:lang w:val="en-US" w:eastAsia="zh-CN"/>
        </w:rPr>
        <w:t>乙方</w:t>
      </w:r>
      <w:r>
        <w:rPr>
          <w:rFonts w:hint="default"/>
          <w:b w:val="0"/>
          <w:bCs w:val="0"/>
          <w:color w:val="auto"/>
          <w:highlight w:val="none"/>
          <w:lang w:val="en-US" w:eastAsia="zh-CN"/>
        </w:rPr>
        <w:t>可自行在业务平台上按照系统提示进行提前还款的操作。</w:t>
      </w:r>
      <w:r>
        <w:rPr>
          <w:rFonts w:hint="eastAsia"/>
          <w:b w:val="0"/>
          <w:bCs w:val="0"/>
          <w:color w:val="auto"/>
          <w:highlight w:val="none"/>
          <w:lang w:val="en-US" w:eastAsia="zh-CN"/>
        </w:rPr>
        <w:t>乙方</w:t>
      </w:r>
      <w:r>
        <w:rPr>
          <w:rFonts w:hint="default"/>
          <w:b w:val="0"/>
          <w:bCs w:val="0"/>
          <w:color w:val="auto"/>
          <w:highlight w:val="none"/>
          <w:lang w:val="en-US" w:eastAsia="zh-CN"/>
        </w:rPr>
        <w:t>提前还款金额不得低于系统提示的最低还款额。</w:t>
      </w:r>
    </w:p>
    <w:p>
      <w:pPr>
        <w:pStyle w:val="9"/>
        <w:tabs>
          <w:tab w:val="left" w:pos="944"/>
        </w:tabs>
        <w:spacing w:after="0" w:line="440" w:lineRule="exact"/>
        <w:ind w:firstLine="380" w:firstLineChars="200"/>
        <w:jc w:val="both"/>
        <w:rPr>
          <w:rFonts w:hint="default"/>
          <w:b w:val="0"/>
          <w:bCs w:val="0"/>
          <w:color w:val="auto"/>
          <w:highlight w:val="none"/>
          <w:lang w:val="en-US" w:eastAsia="zh-CN"/>
        </w:rPr>
      </w:pPr>
      <w:r>
        <w:rPr>
          <w:rFonts w:hint="eastAsia"/>
          <w:b w:val="0"/>
          <w:bCs w:val="0"/>
          <w:color w:val="auto"/>
          <w:highlight w:val="none"/>
          <w:lang w:val="en-US" w:eastAsia="zh-CN"/>
        </w:rPr>
        <w:t>（2）若乙方</w:t>
      </w:r>
      <w:r>
        <w:rPr>
          <w:rFonts w:hint="default"/>
          <w:b w:val="0"/>
          <w:bCs w:val="0"/>
          <w:color w:val="auto"/>
          <w:highlight w:val="none"/>
          <w:lang w:val="en-US" w:eastAsia="zh-CN"/>
        </w:rPr>
        <w:t>在申请贷款时选择“按期还款”的，经</w:t>
      </w:r>
      <w:r>
        <w:rPr>
          <w:rFonts w:hint="eastAsia"/>
          <w:b w:val="0"/>
          <w:bCs w:val="0"/>
          <w:color w:val="auto"/>
          <w:highlight w:val="none"/>
          <w:lang w:val="en-US" w:eastAsia="zh-CN"/>
        </w:rPr>
        <w:t>甲方</w:t>
      </w:r>
      <w:r>
        <w:rPr>
          <w:rFonts w:hint="default"/>
          <w:b w:val="0"/>
          <w:bCs w:val="0"/>
          <w:color w:val="auto"/>
          <w:highlight w:val="none"/>
          <w:lang w:val="en-US" w:eastAsia="zh-CN"/>
        </w:rPr>
        <w:t>同意的，</w:t>
      </w:r>
      <w:r>
        <w:rPr>
          <w:rFonts w:hint="eastAsia"/>
          <w:b w:val="0"/>
          <w:bCs w:val="0"/>
          <w:color w:val="auto"/>
          <w:highlight w:val="none"/>
          <w:lang w:val="en-US" w:eastAsia="zh-CN"/>
        </w:rPr>
        <w:t>乙方</w:t>
      </w:r>
      <w:r>
        <w:rPr>
          <w:rFonts w:hint="default"/>
          <w:b w:val="0"/>
          <w:bCs w:val="0"/>
          <w:color w:val="auto"/>
          <w:highlight w:val="none"/>
          <w:lang w:val="en-US" w:eastAsia="zh-CN"/>
        </w:rPr>
        <w:t>可以在贷款到期前随时提前归还本合同项下全部借款。但在提前还款条件下</w:t>
      </w:r>
      <w:r>
        <w:rPr>
          <w:rFonts w:hint="eastAsia"/>
          <w:b w:val="0"/>
          <w:bCs w:val="0"/>
          <w:color w:val="auto"/>
          <w:highlight w:val="none"/>
          <w:lang w:val="en-US" w:eastAsia="zh-CN"/>
        </w:rPr>
        <w:t>乙方</w:t>
      </w:r>
      <w:r>
        <w:rPr>
          <w:rFonts w:hint="default"/>
          <w:b w:val="0"/>
          <w:bCs w:val="0"/>
          <w:color w:val="auto"/>
          <w:highlight w:val="none"/>
          <w:lang w:val="en-US" w:eastAsia="zh-CN"/>
        </w:rPr>
        <w:t>不再享受</w:t>
      </w:r>
      <w:r>
        <w:rPr>
          <w:rFonts w:hint="eastAsia"/>
          <w:b w:val="0"/>
          <w:bCs w:val="0"/>
          <w:color w:val="auto"/>
          <w:highlight w:val="none"/>
          <w:lang w:val="en-US" w:eastAsia="zh-CN"/>
        </w:rPr>
        <w:t>甲方</w:t>
      </w:r>
      <w:r>
        <w:rPr>
          <w:rFonts w:hint="default"/>
          <w:b w:val="0"/>
          <w:bCs w:val="0"/>
          <w:color w:val="auto"/>
          <w:highlight w:val="none"/>
          <w:lang w:val="en-US" w:eastAsia="zh-CN"/>
        </w:rPr>
        <w:t>提供的利息或利率折扣优惠。</w:t>
      </w:r>
      <w:r>
        <w:rPr>
          <w:rFonts w:hint="eastAsia"/>
          <w:b w:val="0"/>
          <w:bCs w:val="0"/>
          <w:color w:val="auto"/>
          <w:highlight w:val="none"/>
          <w:lang w:val="en-US" w:eastAsia="zh-CN"/>
        </w:rPr>
        <w:t>乙方</w:t>
      </w:r>
      <w:r>
        <w:rPr>
          <w:rFonts w:hint="default"/>
          <w:b w:val="0"/>
          <w:bCs w:val="0"/>
          <w:color w:val="auto"/>
          <w:highlight w:val="none"/>
          <w:lang w:val="en-US" w:eastAsia="zh-CN"/>
        </w:rPr>
        <w:t>在此知悉并同意，如</w:t>
      </w:r>
      <w:r>
        <w:rPr>
          <w:rFonts w:hint="eastAsia"/>
          <w:b w:val="0"/>
          <w:bCs w:val="0"/>
          <w:color w:val="auto"/>
          <w:highlight w:val="none"/>
          <w:lang w:val="en-US" w:eastAsia="zh-CN"/>
        </w:rPr>
        <w:t>乙方</w:t>
      </w:r>
      <w:r>
        <w:rPr>
          <w:rFonts w:hint="default"/>
          <w:b w:val="0"/>
          <w:bCs w:val="0"/>
          <w:color w:val="auto"/>
          <w:highlight w:val="none"/>
          <w:lang w:val="en-US" w:eastAsia="zh-CN"/>
        </w:rPr>
        <w:t>在提前还款前已获得</w:t>
      </w:r>
      <w:r>
        <w:rPr>
          <w:rFonts w:hint="eastAsia"/>
          <w:b w:val="0"/>
          <w:bCs w:val="0"/>
          <w:color w:val="auto"/>
          <w:highlight w:val="none"/>
          <w:lang w:val="en-US" w:eastAsia="zh-CN"/>
        </w:rPr>
        <w:t>甲方</w:t>
      </w:r>
      <w:r>
        <w:rPr>
          <w:rFonts w:hint="default"/>
          <w:b w:val="0"/>
          <w:bCs w:val="0"/>
          <w:color w:val="auto"/>
          <w:highlight w:val="none"/>
          <w:lang w:val="en-US" w:eastAsia="zh-CN"/>
        </w:rPr>
        <w:t>的利息或利率折扣优惠的，全部借款会以优惠前的利息或利率计息，</w:t>
      </w:r>
      <w:r>
        <w:rPr>
          <w:rFonts w:hint="eastAsia"/>
          <w:b w:val="0"/>
          <w:bCs w:val="0"/>
          <w:color w:val="auto"/>
          <w:highlight w:val="none"/>
          <w:lang w:val="en-US" w:eastAsia="zh-CN"/>
        </w:rPr>
        <w:t>乙方</w:t>
      </w:r>
      <w:r>
        <w:rPr>
          <w:rFonts w:hint="default"/>
          <w:b w:val="0"/>
          <w:bCs w:val="0"/>
          <w:color w:val="auto"/>
          <w:highlight w:val="none"/>
          <w:lang w:val="en-US" w:eastAsia="zh-CN"/>
        </w:rPr>
        <w:t>在提前还款的同时应当向</w:t>
      </w:r>
      <w:r>
        <w:rPr>
          <w:rFonts w:hint="eastAsia"/>
          <w:b w:val="0"/>
          <w:bCs w:val="0"/>
          <w:color w:val="auto"/>
          <w:highlight w:val="none"/>
          <w:lang w:val="en-US" w:eastAsia="zh-CN"/>
        </w:rPr>
        <w:t>甲方</w:t>
      </w:r>
      <w:r>
        <w:rPr>
          <w:rFonts w:hint="default"/>
          <w:b w:val="0"/>
          <w:bCs w:val="0"/>
          <w:color w:val="auto"/>
          <w:highlight w:val="none"/>
          <w:lang w:val="en-US" w:eastAsia="zh-CN"/>
        </w:rPr>
        <w:t>返还折扣优惠对应的金额。</w:t>
      </w:r>
    </w:p>
    <w:p>
      <w:pPr>
        <w:pStyle w:val="9"/>
        <w:tabs>
          <w:tab w:val="left" w:pos="944"/>
        </w:tabs>
        <w:spacing w:after="0" w:line="440" w:lineRule="exact"/>
        <w:ind w:firstLine="380" w:firstLineChars="200"/>
        <w:jc w:val="both"/>
        <w:rPr>
          <w:rFonts w:hint="default"/>
          <w:b w:val="0"/>
          <w:bCs w:val="0"/>
          <w:color w:val="auto"/>
          <w:highlight w:val="none"/>
          <w:lang w:val="en-US" w:eastAsia="zh-CN"/>
        </w:rPr>
      </w:pPr>
      <w:r>
        <w:rPr>
          <w:rFonts w:hint="eastAsia"/>
          <w:b w:val="0"/>
          <w:bCs w:val="0"/>
          <w:color w:val="auto"/>
          <w:highlight w:val="none"/>
          <w:lang w:val="en-US" w:eastAsia="zh-CN"/>
        </w:rPr>
        <w:t>（3）</w:t>
      </w:r>
      <w:r>
        <w:rPr>
          <w:rFonts w:hint="default"/>
          <w:b w:val="0"/>
          <w:bCs w:val="0"/>
          <w:color w:val="auto"/>
          <w:highlight w:val="none"/>
          <w:lang w:val="en-US" w:eastAsia="zh-CN"/>
        </w:rPr>
        <w:t xml:space="preserve"> 若</w:t>
      </w:r>
      <w:r>
        <w:rPr>
          <w:rFonts w:hint="eastAsia"/>
          <w:b w:val="0"/>
          <w:bCs w:val="0"/>
          <w:color w:val="auto"/>
          <w:highlight w:val="none"/>
          <w:lang w:val="en-US" w:eastAsia="zh-CN"/>
        </w:rPr>
        <w:t>乙方</w:t>
      </w:r>
      <w:r>
        <w:rPr>
          <w:rFonts w:hint="default"/>
          <w:b w:val="0"/>
          <w:bCs w:val="0"/>
          <w:color w:val="auto"/>
          <w:highlight w:val="none"/>
          <w:lang w:val="en-US" w:eastAsia="zh-CN"/>
        </w:rPr>
        <w:t>在申请贷款时选择“</w:t>
      </w:r>
      <w:r>
        <w:rPr>
          <w:rFonts w:hint="eastAsia"/>
          <w:b w:val="0"/>
          <w:bCs w:val="0"/>
          <w:color w:val="auto"/>
          <w:highlight w:val="none"/>
          <w:lang w:val="en-US" w:eastAsia="zh-CN"/>
        </w:rPr>
        <w:t>随借随还</w:t>
      </w:r>
      <w:r>
        <w:rPr>
          <w:rFonts w:hint="default"/>
          <w:b w:val="0"/>
          <w:bCs w:val="0"/>
          <w:color w:val="auto"/>
          <w:highlight w:val="none"/>
          <w:lang w:val="en-US" w:eastAsia="zh-CN"/>
        </w:rPr>
        <w:t>”的，</w:t>
      </w:r>
      <w:r>
        <w:rPr>
          <w:rFonts w:hint="eastAsia"/>
          <w:b w:val="0"/>
          <w:bCs w:val="0"/>
          <w:color w:val="auto"/>
          <w:highlight w:val="none"/>
          <w:lang w:val="en-US" w:eastAsia="zh-CN"/>
        </w:rPr>
        <w:t>甲方</w:t>
      </w:r>
      <w:r>
        <w:rPr>
          <w:rFonts w:hint="default"/>
          <w:b w:val="0"/>
          <w:bCs w:val="0"/>
          <w:color w:val="auto"/>
          <w:highlight w:val="none"/>
          <w:lang w:val="en-US" w:eastAsia="zh-CN"/>
        </w:rPr>
        <w:t>同意您在贷款到期前随时提前归还本合同项下全部借款，且无需向</w:t>
      </w:r>
      <w:r>
        <w:rPr>
          <w:rFonts w:hint="eastAsia"/>
          <w:b w:val="0"/>
          <w:bCs w:val="0"/>
          <w:color w:val="auto"/>
          <w:highlight w:val="none"/>
          <w:lang w:val="en-US" w:eastAsia="zh-CN"/>
        </w:rPr>
        <w:t>甲方</w:t>
      </w:r>
      <w:r>
        <w:rPr>
          <w:rFonts w:hint="default"/>
          <w:b w:val="0"/>
          <w:bCs w:val="0"/>
          <w:color w:val="auto"/>
          <w:highlight w:val="none"/>
          <w:lang w:val="en-US" w:eastAsia="zh-CN"/>
        </w:rPr>
        <w:t>支付提前还款违约金。</w:t>
      </w:r>
    </w:p>
    <w:p>
      <w:pPr>
        <w:pStyle w:val="9"/>
        <w:tabs>
          <w:tab w:val="left" w:pos="944"/>
        </w:tabs>
        <w:spacing w:after="0" w:line="440" w:lineRule="exact"/>
        <w:ind w:firstLine="380" w:firstLineChars="200"/>
        <w:jc w:val="both"/>
        <w:rPr>
          <w:rFonts w:hint="default"/>
          <w:b w:val="0"/>
          <w:bCs w:val="0"/>
          <w:color w:val="auto"/>
          <w:highlight w:val="none"/>
          <w:lang w:val="en-US" w:eastAsia="zh-CN"/>
        </w:rPr>
      </w:pPr>
      <w:r>
        <w:rPr>
          <w:rFonts w:hint="eastAsia"/>
          <w:b w:val="0"/>
          <w:bCs w:val="0"/>
          <w:color w:val="auto"/>
          <w:highlight w:val="none"/>
          <w:lang w:val="en-US" w:eastAsia="zh-CN"/>
        </w:rPr>
        <w:t>（4）</w:t>
      </w:r>
      <w:r>
        <w:rPr>
          <w:rFonts w:hint="default"/>
          <w:b w:val="0"/>
          <w:bCs w:val="0"/>
          <w:color w:val="auto"/>
          <w:highlight w:val="none"/>
          <w:lang w:val="en-US" w:eastAsia="zh-CN"/>
        </w:rPr>
        <w:t>除以上提前还款方式外，</w:t>
      </w:r>
      <w:r>
        <w:rPr>
          <w:rFonts w:hint="eastAsia"/>
          <w:b w:val="0"/>
          <w:bCs w:val="0"/>
          <w:color w:val="auto"/>
          <w:highlight w:val="none"/>
          <w:lang w:val="en-US" w:eastAsia="zh-CN"/>
        </w:rPr>
        <w:t>甲方</w:t>
      </w:r>
      <w:r>
        <w:rPr>
          <w:rFonts w:hint="default"/>
          <w:b w:val="0"/>
          <w:bCs w:val="0"/>
          <w:color w:val="auto"/>
          <w:highlight w:val="none"/>
          <w:lang w:val="en-US" w:eastAsia="zh-CN"/>
        </w:rPr>
        <w:t>不支持其他提前还款方式，</w:t>
      </w:r>
      <w:r>
        <w:rPr>
          <w:rFonts w:hint="eastAsia"/>
          <w:b w:val="0"/>
          <w:bCs w:val="0"/>
          <w:color w:val="auto"/>
          <w:highlight w:val="none"/>
          <w:lang w:val="en-US" w:eastAsia="zh-CN"/>
        </w:rPr>
        <w:t>乙方</w:t>
      </w:r>
      <w:r>
        <w:rPr>
          <w:rFonts w:hint="default"/>
          <w:b w:val="0"/>
          <w:bCs w:val="0"/>
          <w:color w:val="auto"/>
          <w:highlight w:val="none"/>
          <w:lang w:val="en-US" w:eastAsia="zh-CN"/>
        </w:rPr>
        <w:t>予以同意并知悉。</w:t>
      </w:r>
    </w:p>
    <w:p>
      <w:pPr>
        <w:pStyle w:val="9"/>
        <w:tabs>
          <w:tab w:val="left" w:pos="944"/>
        </w:tabs>
        <w:spacing w:after="0" w:line="440" w:lineRule="exact"/>
        <w:ind w:firstLine="380" w:firstLineChars="200"/>
        <w:jc w:val="both"/>
        <w:rPr>
          <w:rFonts w:hint="default"/>
          <w:b w:val="0"/>
          <w:bCs w:val="0"/>
          <w:color w:val="auto"/>
          <w:highlight w:val="none"/>
          <w:lang w:val="en-US" w:eastAsia="zh-CN"/>
        </w:rPr>
      </w:pPr>
      <w:r>
        <w:rPr>
          <w:rFonts w:hint="eastAsia"/>
          <w:b w:val="0"/>
          <w:bCs w:val="0"/>
          <w:color w:val="auto"/>
          <w:highlight w:val="none"/>
          <w:lang w:val="en-US" w:eastAsia="zh-CN"/>
        </w:rPr>
        <w:t>（5）乙方</w:t>
      </w:r>
      <w:r>
        <w:rPr>
          <w:rFonts w:hint="default"/>
          <w:b w:val="0"/>
          <w:bCs w:val="0"/>
          <w:color w:val="auto"/>
          <w:highlight w:val="none"/>
          <w:lang w:val="en-US" w:eastAsia="zh-CN"/>
        </w:rPr>
        <w:t>按照上述约定进行提前还款的，对于剩余借款的还款方式及计息方式不变，</w:t>
      </w:r>
      <w:r>
        <w:rPr>
          <w:rFonts w:hint="eastAsia"/>
          <w:b w:val="0"/>
          <w:bCs w:val="0"/>
          <w:color w:val="auto"/>
          <w:highlight w:val="none"/>
          <w:lang w:val="en-US" w:eastAsia="zh-CN"/>
        </w:rPr>
        <w:t>乙方</w:t>
      </w:r>
      <w:r>
        <w:rPr>
          <w:rFonts w:hint="default"/>
          <w:b w:val="0"/>
          <w:bCs w:val="0"/>
          <w:color w:val="auto"/>
          <w:highlight w:val="none"/>
          <w:lang w:val="en-US" w:eastAsia="zh-CN"/>
        </w:rPr>
        <w:t>仍需对剩余借款按照约定还款方式进行还款。</w:t>
      </w:r>
    </w:p>
    <w:p>
      <w:pPr>
        <w:pStyle w:val="9"/>
        <w:tabs>
          <w:tab w:val="left" w:pos="944"/>
        </w:tabs>
        <w:spacing w:after="0" w:line="440" w:lineRule="exact"/>
        <w:ind w:firstLine="380" w:firstLineChars="200"/>
        <w:jc w:val="both"/>
        <w:rPr>
          <w:rFonts w:hint="default"/>
          <w:b w:val="0"/>
          <w:bCs w:val="0"/>
          <w:color w:val="auto"/>
          <w:highlight w:val="none"/>
          <w:lang w:val="en-US" w:eastAsia="zh-CN"/>
        </w:rPr>
      </w:pPr>
      <w:r>
        <w:rPr>
          <w:rFonts w:hint="eastAsia"/>
          <w:b w:val="0"/>
          <w:bCs w:val="0"/>
          <w:color w:val="auto"/>
          <w:highlight w:val="none"/>
          <w:lang w:val="en-US" w:eastAsia="zh-CN"/>
        </w:rPr>
        <w:t>（6）</w:t>
      </w:r>
      <w:r>
        <w:rPr>
          <w:rFonts w:hint="default"/>
          <w:b w:val="0"/>
          <w:bCs w:val="0"/>
          <w:color w:val="auto"/>
          <w:highlight w:val="none"/>
          <w:lang w:val="en-US" w:eastAsia="zh-CN"/>
        </w:rPr>
        <w:t>若本贷款不支持提前还款方式，本合同项下全部借款不支持提前结清或提前归还当期以外的其他期应还款项。</w:t>
      </w:r>
      <w:r>
        <w:rPr>
          <w:rFonts w:hint="eastAsia"/>
          <w:b w:val="0"/>
          <w:bCs w:val="0"/>
          <w:color w:val="auto"/>
          <w:highlight w:val="none"/>
          <w:lang w:val="en-US" w:eastAsia="zh-CN"/>
        </w:rPr>
        <w:t>乙方</w:t>
      </w:r>
      <w:r>
        <w:rPr>
          <w:rFonts w:hint="default"/>
          <w:b w:val="0"/>
          <w:bCs w:val="0"/>
          <w:color w:val="auto"/>
          <w:highlight w:val="none"/>
          <w:lang w:val="en-US" w:eastAsia="zh-CN"/>
        </w:rPr>
        <w:t>应当按照</w:t>
      </w:r>
      <w:r>
        <w:rPr>
          <w:rFonts w:hint="eastAsia"/>
          <w:b w:val="0"/>
          <w:bCs w:val="0"/>
          <w:color w:val="auto"/>
          <w:highlight w:val="none"/>
          <w:lang w:val="en-US" w:eastAsia="zh-CN"/>
        </w:rPr>
        <w:t>电子借据</w:t>
      </w:r>
      <w:r>
        <w:rPr>
          <w:rFonts w:hint="default"/>
          <w:b w:val="0"/>
          <w:bCs w:val="0"/>
          <w:color w:val="auto"/>
          <w:highlight w:val="none"/>
          <w:lang w:val="en-US" w:eastAsia="zh-CN"/>
        </w:rPr>
        <w:t>中载明的贷款期限和还款日进行还款操作。</w:t>
      </w:r>
    </w:p>
    <w:p>
      <w:pPr>
        <w:pStyle w:val="9"/>
        <w:tabs>
          <w:tab w:val="left" w:pos="944"/>
        </w:tabs>
        <w:spacing w:after="0" w:line="440" w:lineRule="exact"/>
        <w:ind w:firstLine="380" w:firstLineChars="200"/>
        <w:jc w:val="both"/>
        <w:rPr>
          <w:color w:val="auto"/>
          <w:highlight w:val="none"/>
        </w:rPr>
      </w:pPr>
      <w:r>
        <w:rPr>
          <w:rFonts w:hint="eastAsia"/>
          <w:color w:val="auto"/>
          <w:highlight w:val="none"/>
          <w:lang w:eastAsia="zh-CN"/>
        </w:rPr>
        <w:t>（</w:t>
      </w:r>
      <w:r>
        <w:rPr>
          <w:rFonts w:hint="eastAsia"/>
          <w:color w:val="auto"/>
          <w:highlight w:val="none"/>
          <w:lang w:val="en-US" w:eastAsia="zh-CN"/>
        </w:rPr>
        <w:t>7）</w:t>
      </w:r>
      <w:r>
        <w:rPr>
          <w:rFonts w:hint="eastAsia"/>
          <w:color w:val="auto"/>
          <w:highlight w:val="none"/>
          <w:lang w:eastAsia="zh-CN"/>
        </w:rPr>
        <w:t>乙方</w:t>
      </w:r>
      <w:r>
        <w:rPr>
          <w:color w:val="auto"/>
          <w:highlight w:val="none"/>
        </w:rPr>
        <w:t>有权申请提前结清，但在借款当日不能提前结清。当有多笔未结清</w:t>
      </w:r>
      <w:r>
        <w:rPr>
          <w:rFonts w:hint="eastAsia"/>
          <w:color w:val="auto"/>
          <w:highlight w:val="none"/>
          <w:lang w:eastAsia="zh-CN"/>
        </w:rPr>
        <w:t>贷款</w:t>
      </w:r>
      <w:r>
        <w:rPr>
          <w:color w:val="auto"/>
          <w:highlight w:val="none"/>
        </w:rPr>
        <w:t>时，</w:t>
      </w:r>
      <w:r>
        <w:rPr>
          <w:rFonts w:hint="eastAsia"/>
          <w:color w:val="auto"/>
          <w:highlight w:val="none"/>
          <w:lang w:eastAsia="zh-CN"/>
        </w:rPr>
        <w:t>甲方</w:t>
      </w:r>
      <w:r>
        <w:rPr>
          <w:color w:val="auto"/>
          <w:highlight w:val="none"/>
        </w:rPr>
        <w:t>有权限定</w:t>
      </w:r>
      <w:r>
        <w:rPr>
          <w:rFonts w:hint="eastAsia"/>
          <w:color w:val="auto"/>
          <w:highlight w:val="none"/>
          <w:lang w:eastAsia="zh-CN"/>
        </w:rPr>
        <w:t>乙方</w:t>
      </w:r>
      <w:r>
        <w:rPr>
          <w:color w:val="auto"/>
          <w:highlight w:val="none"/>
        </w:rPr>
        <w:t>提前结清的</w:t>
      </w:r>
      <w:r>
        <w:rPr>
          <w:rFonts w:hint="eastAsia"/>
          <w:color w:val="auto"/>
          <w:highlight w:val="none"/>
          <w:lang w:eastAsia="zh-CN"/>
        </w:rPr>
        <w:t>借据</w:t>
      </w:r>
      <w:r>
        <w:rPr>
          <w:color w:val="auto"/>
          <w:highlight w:val="none"/>
        </w:rPr>
        <w:t>顺序及金额下限，具体以受理</w:t>
      </w:r>
      <w:r>
        <w:rPr>
          <w:rFonts w:hint="eastAsia"/>
          <w:color w:val="auto"/>
          <w:highlight w:val="none"/>
          <w:lang w:eastAsia="zh-CN"/>
        </w:rPr>
        <w:t>乙方</w:t>
      </w:r>
      <w:r>
        <w:rPr>
          <w:color w:val="auto"/>
          <w:highlight w:val="none"/>
        </w:rPr>
        <w:t>的提前还款申请后的终审结果为准。</w:t>
      </w:r>
    </w:p>
    <w:p>
      <w:pPr>
        <w:pStyle w:val="9"/>
        <w:tabs>
          <w:tab w:val="left" w:pos="944"/>
        </w:tabs>
        <w:spacing w:after="0" w:line="440" w:lineRule="exact"/>
        <w:ind w:firstLine="380" w:firstLineChars="200"/>
        <w:jc w:val="both"/>
        <w:rPr>
          <w:rFonts w:hint="default"/>
          <w:b w:val="0"/>
          <w:bCs w:val="0"/>
          <w:color w:val="auto"/>
          <w:highlight w:val="none"/>
          <w:lang w:val="en-US" w:eastAsia="zh-CN"/>
        </w:rPr>
      </w:pPr>
      <w:r>
        <w:rPr>
          <w:rFonts w:hint="eastAsia"/>
          <w:b w:val="0"/>
          <w:bCs w:val="0"/>
          <w:color w:val="auto"/>
          <w:highlight w:val="none"/>
          <w:lang w:val="en-US" w:eastAsia="zh-CN"/>
        </w:rPr>
        <w:t xml:space="preserve">7.9 </w:t>
      </w:r>
      <w:r>
        <w:rPr>
          <w:rFonts w:hint="default"/>
          <w:b w:val="0"/>
          <w:bCs w:val="0"/>
          <w:color w:val="auto"/>
          <w:highlight w:val="none"/>
          <w:lang w:val="en-US" w:eastAsia="zh-CN"/>
        </w:rPr>
        <w:t>逾期还款</w:t>
      </w:r>
      <w:r>
        <w:rPr>
          <w:rFonts w:hint="eastAsia"/>
          <w:b w:val="0"/>
          <w:bCs w:val="0"/>
          <w:color w:val="auto"/>
          <w:highlight w:val="none"/>
          <w:lang w:val="en-US" w:eastAsia="zh-CN"/>
        </w:rPr>
        <w:t>顺序</w:t>
      </w:r>
    </w:p>
    <w:p>
      <w:pPr>
        <w:pStyle w:val="9"/>
        <w:tabs>
          <w:tab w:val="left" w:pos="944"/>
        </w:tabs>
        <w:spacing w:after="0" w:line="440" w:lineRule="exact"/>
        <w:ind w:firstLine="380" w:firstLineChars="200"/>
        <w:jc w:val="both"/>
        <w:rPr>
          <w:rFonts w:hint="eastAsia" w:eastAsia="宋体"/>
          <w:b w:val="0"/>
          <w:bCs w:val="0"/>
          <w:color w:val="auto"/>
          <w:highlight w:val="none"/>
          <w:lang w:val="en-US" w:eastAsia="zh-CN"/>
        </w:rPr>
      </w:pPr>
      <w:r>
        <w:rPr>
          <w:rFonts w:hint="default"/>
          <w:b w:val="0"/>
          <w:bCs w:val="0"/>
          <w:color w:val="auto"/>
          <w:highlight w:val="none"/>
          <w:lang w:val="en-US" w:eastAsia="zh-CN"/>
        </w:rPr>
        <w:t>如贷款逾期90天以内（含90天）且</w:t>
      </w:r>
      <w:r>
        <w:rPr>
          <w:rFonts w:hint="eastAsia"/>
          <w:b w:val="0"/>
          <w:bCs w:val="0"/>
          <w:color w:val="auto"/>
          <w:highlight w:val="none"/>
          <w:lang w:val="en-US" w:eastAsia="zh-CN"/>
        </w:rPr>
        <w:t>乙方</w:t>
      </w:r>
      <w:r>
        <w:rPr>
          <w:rFonts w:hint="default"/>
          <w:b w:val="0"/>
          <w:bCs w:val="0"/>
          <w:color w:val="auto"/>
          <w:highlight w:val="none"/>
          <w:lang w:val="en-US" w:eastAsia="zh-CN"/>
        </w:rPr>
        <w:t>支付的款项不足以偿还</w:t>
      </w:r>
      <w:r>
        <w:rPr>
          <w:rFonts w:hint="eastAsia"/>
          <w:b w:val="0"/>
          <w:bCs w:val="0"/>
          <w:color w:val="auto"/>
          <w:highlight w:val="none"/>
          <w:lang w:val="en-US" w:eastAsia="zh-CN"/>
        </w:rPr>
        <w:t>乙方</w:t>
      </w:r>
      <w:r>
        <w:rPr>
          <w:rFonts w:hint="default"/>
          <w:b w:val="0"/>
          <w:bCs w:val="0"/>
          <w:color w:val="auto"/>
          <w:highlight w:val="none"/>
          <w:lang w:val="en-US" w:eastAsia="zh-CN"/>
        </w:rPr>
        <w:t>欠</w:t>
      </w:r>
      <w:r>
        <w:rPr>
          <w:rFonts w:hint="eastAsia"/>
          <w:b w:val="0"/>
          <w:bCs w:val="0"/>
          <w:color w:val="auto"/>
          <w:highlight w:val="none"/>
          <w:lang w:val="en-US" w:eastAsia="zh-CN"/>
        </w:rPr>
        <w:t>甲方</w:t>
      </w:r>
      <w:r>
        <w:rPr>
          <w:rFonts w:hint="default"/>
          <w:b w:val="0"/>
          <w:bCs w:val="0"/>
          <w:color w:val="auto"/>
          <w:highlight w:val="none"/>
          <w:lang w:val="en-US" w:eastAsia="zh-CN"/>
        </w:rPr>
        <w:t>的到期债务的，则贷款本息及费用的偿还顺序为逐期还款，具体为：实现债权的费用、违约金（如有）、复利（如有）、罚息、欠息、本金。贷款逾期90天以上且</w:t>
      </w:r>
      <w:r>
        <w:rPr>
          <w:rFonts w:hint="eastAsia"/>
          <w:b w:val="0"/>
          <w:bCs w:val="0"/>
          <w:color w:val="auto"/>
          <w:highlight w:val="none"/>
          <w:lang w:val="en-US" w:eastAsia="zh-CN"/>
        </w:rPr>
        <w:t>乙方</w:t>
      </w:r>
      <w:r>
        <w:rPr>
          <w:rFonts w:hint="default"/>
          <w:b w:val="0"/>
          <w:bCs w:val="0"/>
          <w:color w:val="auto"/>
          <w:highlight w:val="none"/>
          <w:lang w:val="en-US" w:eastAsia="zh-CN"/>
        </w:rPr>
        <w:t>支付的款项不足以偿还</w:t>
      </w:r>
      <w:r>
        <w:rPr>
          <w:rFonts w:hint="eastAsia"/>
          <w:b w:val="0"/>
          <w:bCs w:val="0"/>
          <w:color w:val="auto"/>
          <w:highlight w:val="none"/>
          <w:lang w:val="en-US" w:eastAsia="zh-CN"/>
        </w:rPr>
        <w:t>乙方</w:t>
      </w:r>
      <w:r>
        <w:rPr>
          <w:rFonts w:hint="default"/>
          <w:b w:val="0"/>
          <w:bCs w:val="0"/>
          <w:color w:val="auto"/>
          <w:highlight w:val="none"/>
          <w:lang w:val="en-US" w:eastAsia="zh-CN"/>
        </w:rPr>
        <w:t>欠</w:t>
      </w:r>
      <w:r>
        <w:rPr>
          <w:rFonts w:hint="eastAsia"/>
          <w:b w:val="0"/>
          <w:bCs w:val="0"/>
          <w:color w:val="auto"/>
          <w:highlight w:val="none"/>
          <w:lang w:val="en-US" w:eastAsia="zh-CN"/>
        </w:rPr>
        <w:t>甲方</w:t>
      </w:r>
      <w:r>
        <w:rPr>
          <w:rFonts w:hint="default"/>
          <w:b w:val="0"/>
          <w:bCs w:val="0"/>
          <w:color w:val="auto"/>
          <w:highlight w:val="none"/>
          <w:lang w:val="en-US" w:eastAsia="zh-CN"/>
        </w:rPr>
        <w:t>的到期债务的，则贷款本息及费用的偿还顺序为逐期还款，具体为：本金、实现债权的费用、违约金（如有）、复利（如有）、罚息、欠息。</w:t>
      </w:r>
      <w:r>
        <w:rPr>
          <w:rFonts w:hint="eastAsia"/>
          <w:color w:val="auto"/>
          <w:highlight w:val="none"/>
          <w:lang w:eastAsia="zh-CN"/>
        </w:rPr>
        <w:t>甲方</w:t>
      </w:r>
      <w:r>
        <w:rPr>
          <w:rFonts w:hint="eastAsia"/>
          <w:color w:val="auto"/>
          <w:highlight w:val="none"/>
        </w:rPr>
        <w:t>有权根据乙方的信用状况和风险政策单方面变更前述扣款顺序，而无需另行通知乙方</w:t>
      </w:r>
      <w:r>
        <w:rPr>
          <w:rFonts w:hint="eastAsia"/>
          <w:color w:val="auto"/>
          <w:highlight w:val="none"/>
          <w:lang w:eastAsia="zh-CN"/>
        </w:rPr>
        <w:t>。</w:t>
      </w:r>
    </w:p>
    <w:p>
      <w:pPr>
        <w:pStyle w:val="9"/>
        <w:tabs>
          <w:tab w:val="left" w:pos="944"/>
        </w:tabs>
        <w:spacing w:after="0" w:line="440" w:lineRule="exact"/>
        <w:ind w:firstLine="380" w:firstLineChars="200"/>
        <w:jc w:val="both"/>
        <w:rPr>
          <w:rFonts w:hint="default"/>
          <w:b w:val="0"/>
          <w:bCs w:val="0"/>
          <w:color w:val="auto"/>
          <w:highlight w:val="none"/>
          <w:lang w:val="en-US" w:eastAsia="zh-CN"/>
        </w:rPr>
      </w:pPr>
      <w:r>
        <w:rPr>
          <w:rFonts w:hint="eastAsia"/>
          <w:b w:val="0"/>
          <w:bCs w:val="0"/>
          <w:color w:val="auto"/>
          <w:highlight w:val="none"/>
          <w:lang w:val="en-US" w:eastAsia="zh-CN"/>
        </w:rPr>
        <w:t>7</w:t>
      </w:r>
      <w:r>
        <w:rPr>
          <w:rFonts w:hint="default"/>
          <w:b w:val="0"/>
          <w:bCs w:val="0"/>
          <w:color w:val="auto"/>
          <w:highlight w:val="none"/>
          <w:lang w:val="en-US" w:eastAsia="zh-CN"/>
        </w:rPr>
        <w:t>.</w:t>
      </w:r>
      <w:r>
        <w:rPr>
          <w:rFonts w:hint="eastAsia"/>
          <w:b w:val="0"/>
          <w:bCs w:val="0"/>
          <w:color w:val="auto"/>
          <w:highlight w:val="none"/>
          <w:lang w:val="en-US" w:eastAsia="zh-CN"/>
        </w:rPr>
        <w:t>10</w:t>
      </w:r>
      <w:r>
        <w:rPr>
          <w:rFonts w:hint="default"/>
          <w:b w:val="0"/>
          <w:bCs w:val="0"/>
          <w:color w:val="auto"/>
          <w:highlight w:val="none"/>
          <w:lang w:val="en-US" w:eastAsia="zh-CN"/>
        </w:rPr>
        <w:t xml:space="preserve"> 逾期还款提醒及催收通知</w:t>
      </w:r>
    </w:p>
    <w:p>
      <w:pPr>
        <w:pStyle w:val="9"/>
        <w:tabs>
          <w:tab w:val="left" w:pos="944"/>
        </w:tabs>
        <w:spacing w:after="0" w:line="440" w:lineRule="exact"/>
        <w:ind w:firstLine="380" w:firstLineChars="200"/>
        <w:jc w:val="both"/>
        <w:rPr>
          <w:rFonts w:hint="eastAsia"/>
          <w:b w:val="0"/>
          <w:bCs w:val="0"/>
          <w:color w:val="auto"/>
          <w:highlight w:val="none"/>
          <w:lang w:eastAsia="zh-CN"/>
        </w:rPr>
      </w:pPr>
      <w:r>
        <w:rPr>
          <w:rFonts w:hint="eastAsia"/>
          <w:b w:val="0"/>
          <w:bCs w:val="0"/>
          <w:color w:val="auto"/>
          <w:highlight w:val="none"/>
          <w:lang w:val="en-US" w:eastAsia="zh-CN"/>
        </w:rPr>
        <w:t>乙方</w:t>
      </w:r>
      <w:r>
        <w:rPr>
          <w:rFonts w:hint="default"/>
          <w:b w:val="0"/>
          <w:bCs w:val="0"/>
          <w:color w:val="auto"/>
          <w:highlight w:val="none"/>
          <w:lang w:val="en-US" w:eastAsia="zh-CN"/>
        </w:rPr>
        <w:t>授权</w:t>
      </w:r>
      <w:r>
        <w:rPr>
          <w:rFonts w:hint="eastAsia"/>
          <w:b w:val="0"/>
          <w:bCs w:val="0"/>
          <w:color w:val="auto"/>
          <w:highlight w:val="none"/>
          <w:lang w:val="en-US" w:eastAsia="zh-CN"/>
        </w:rPr>
        <w:t>甲方</w:t>
      </w:r>
      <w:r>
        <w:rPr>
          <w:rFonts w:hint="default"/>
          <w:b w:val="0"/>
          <w:bCs w:val="0"/>
          <w:color w:val="auto"/>
          <w:highlight w:val="none"/>
          <w:lang w:val="en-US" w:eastAsia="zh-CN"/>
        </w:rPr>
        <w:t>，如本合同项下借款发生逾期的，</w:t>
      </w:r>
      <w:r>
        <w:rPr>
          <w:rFonts w:hint="eastAsia"/>
          <w:b w:val="0"/>
          <w:bCs w:val="0"/>
          <w:color w:val="auto"/>
          <w:highlight w:val="none"/>
          <w:lang w:val="en-US" w:eastAsia="zh-CN"/>
        </w:rPr>
        <w:t>甲方</w:t>
      </w:r>
      <w:r>
        <w:rPr>
          <w:rFonts w:hint="default"/>
          <w:b w:val="0"/>
          <w:bCs w:val="0"/>
          <w:color w:val="auto"/>
          <w:highlight w:val="none"/>
          <w:lang w:val="en-US" w:eastAsia="zh-CN"/>
        </w:rPr>
        <w:t>有权自行或委托合作第三方（包括但不限于合作运营方、催收机构等）采用短信、电话、企业微信等方式，向</w:t>
      </w:r>
      <w:r>
        <w:rPr>
          <w:rFonts w:hint="eastAsia"/>
          <w:b w:val="0"/>
          <w:bCs w:val="0"/>
          <w:color w:val="auto"/>
          <w:highlight w:val="none"/>
          <w:lang w:val="en-US" w:eastAsia="zh-CN"/>
        </w:rPr>
        <w:t>乙方</w:t>
      </w:r>
      <w:r>
        <w:rPr>
          <w:rFonts w:hint="default"/>
          <w:b w:val="0"/>
          <w:bCs w:val="0"/>
          <w:color w:val="auto"/>
          <w:highlight w:val="none"/>
          <w:lang w:val="en-US" w:eastAsia="zh-CN"/>
        </w:rPr>
        <w:t>本人发送还款提醒或其他催收通知。</w:t>
      </w:r>
      <w:r>
        <w:rPr>
          <w:rFonts w:hint="eastAsia"/>
          <w:b w:val="0"/>
          <w:bCs w:val="0"/>
          <w:color w:val="auto"/>
          <w:highlight w:val="none"/>
          <w:lang w:val="en-US" w:eastAsia="zh-CN"/>
        </w:rPr>
        <w:t>乙方</w:t>
      </w:r>
      <w:r>
        <w:rPr>
          <w:rFonts w:hint="default"/>
          <w:b w:val="0"/>
          <w:bCs w:val="0"/>
          <w:color w:val="auto"/>
          <w:highlight w:val="none"/>
          <w:lang w:val="en-US" w:eastAsia="zh-CN"/>
        </w:rPr>
        <w:t>承诺其已取得紧急联系人的真实合法有效授权，由此产生的责任由</w:t>
      </w:r>
      <w:r>
        <w:rPr>
          <w:rFonts w:hint="eastAsia"/>
          <w:b w:val="0"/>
          <w:bCs w:val="0"/>
          <w:color w:val="auto"/>
          <w:highlight w:val="none"/>
          <w:lang w:val="en-US" w:eastAsia="zh-CN"/>
        </w:rPr>
        <w:t>乙方</w:t>
      </w:r>
      <w:r>
        <w:rPr>
          <w:rFonts w:hint="default"/>
          <w:b w:val="0"/>
          <w:bCs w:val="0"/>
          <w:color w:val="auto"/>
          <w:highlight w:val="none"/>
          <w:lang w:val="en-US" w:eastAsia="zh-CN"/>
        </w:rPr>
        <w:t>独立承担，若给银行或任何第三方造成损失的，</w:t>
      </w:r>
      <w:r>
        <w:rPr>
          <w:rFonts w:hint="eastAsia"/>
          <w:b w:val="0"/>
          <w:bCs w:val="0"/>
          <w:color w:val="auto"/>
          <w:highlight w:val="none"/>
          <w:lang w:val="en-US" w:eastAsia="zh-CN"/>
        </w:rPr>
        <w:t>乙方</w:t>
      </w:r>
      <w:r>
        <w:rPr>
          <w:rFonts w:hint="default"/>
          <w:b w:val="0"/>
          <w:bCs w:val="0"/>
          <w:color w:val="auto"/>
          <w:highlight w:val="none"/>
          <w:lang w:val="en-US" w:eastAsia="zh-CN"/>
        </w:rPr>
        <w:t>应予以赔偿。</w:t>
      </w:r>
    </w:p>
    <w:p>
      <w:pPr>
        <w:pStyle w:val="9"/>
        <w:numPr>
          <w:ilvl w:val="255"/>
          <w:numId w:val="0"/>
        </w:numPr>
        <w:tabs>
          <w:tab w:val="left" w:pos="716"/>
        </w:tabs>
        <w:spacing w:after="0" w:line="440" w:lineRule="exact"/>
        <w:ind w:firstLine="380" w:firstLineChars="200"/>
        <w:jc w:val="both"/>
        <w:rPr>
          <w:color w:val="auto"/>
          <w:highlight w:val="none"/>
        </w:rPr>
      </w:pPr>
      <w:bookmarkStart w:id="13" w:name="bookmark20"/>
      <w:bookmarkEnd w:id="13"/>
      <w:r>
        <w:rPr>
          <w:rFonts w:hint="eastAsia"/>
          <w:color w:val="auto"/>
          <w:highlight w:val="none"/>
          <w:lang w:val="en-US" w:eastAsia="zh-CN"/>
        </w:rPr>
        <w:t>7.11</w:t>
      </w:r>
      <w:r>
        <w:rPr>
          <w:color w:val="auto"/>
          <w:highlight w:val="none"/>
        </w:rPr>
        <w:t>主动还款或自动还款：</w:t>
      </w:r>
    </w:p>
    <w:p>
      <w:pPr>
        <w:pStyle w:val="9"/>
        <w:numPr>
          <w:ilvl w:val="0"/>
          <w:numId w:val="3"/>
        </w:numPr>
        <w:tabs>
          <w:tab w:val="left" w:pos="984"/>
        </w:tabs>
        <w:spacing w:after="0" w:line="440" w:lineRule="exact"/>
        <w:ind w:firstLine="520"/>
        <w:jc w:val="both"/>
        <w:rPr>
          <w:color w:val="auto"/>
          <w:highlight w:val="none"/>
        </w:rPr>
      </w:pPr>
      <w:bookmarkStart w:id="14" w:name="bookmark21"/>
      <w:bookmarkEnd w:id="14"/>
      <w:r>
        <w:rPr>
          <w:color w:val="auto"/>
          <w:highlight w:val="none"/>
        </w:rPr>
        <w:t>主动还款：</w:t>
      </w:r>
      <w:r>
        <w:rPr>
          <w:rFonts w:hint="eastAsia"/>
          <w:color w:val="auto"/>
          <w:highlight w:val="none"/>
          <w:lang w:eastAsia="zh-CN"/>
        </w:rPr>
        <w:t>乙方</w:t>
      </w:r>
      <w:r>
        <w:rPr>
          <w:color w:val="auto"/>
          <w:highlight w:val="none"/>
        </w:rPr>
        <w:t>可主动偿还借款本息及相关费用。</w:t>
      </w:r>
    </w:p>
    <w:p>
      <w:pPr>
        <w:pStyle w:val="9"/>
        <w:numPr>
          <w:ilvl w:val="0"/>
          <w:numId w:val="3"/>
        </w:numPr>
        <w:tabs>
          <w:tab w:val="left" w:pos="973"/>
        </w:tabs>
        <w:spacing w:after="0" w:line="440" w:lineRule="exact"/>
        <w:ind w:firstLine="520"/>
        <w:jc w:val="both"/>
        <w:rPr>
          <w:color w:val="auto"/>
          <w:highlight w:val="none"/>
        </w:rPr>
      </w:pPr>
      <w:bookmarkStart w:id="15" w:name="bookmark22"/>
      <w:bookmarkEnd w:id="15"/>
      <w:r>
        <w:rPr>
          <w:color w:val="auto"/>
          <w:highlight w:val="none"/>
        </w:rPr>
        <w:t>自动还款(代扣还款)：</w:t>
      </w:r>
      <w:r>
        <w:rPr>
          <w:rFonts w:hint="eastAsia"/>
          <w:color w:val="auto"/>
          <w:highlight w:val="none"/>
          <w:lang w:eastAsia="zh-CN"/>
        </w:rPr>
        <w:t>乙方</w:t>
      </w:r>
      <w:r>
        <w:rPr>
          <w:color w:val="auto"/>
          <w:highlight w:val="none"/>
        </w:rPr>
        <w:t>需在约定的还款日前一天将应还款项足额存入还款</w:t>
      </w:r>
      <w:r>
        <w:rPr>
          <w:color w:val="auto"/>
          <w:highlight w:val="none"/>
          <w:lang w:val="zh-CN" w:eastAsia="zh-CN" w:bidi="zh-CN"/>
        </w:rPr>
        <w:t>账户。</w:t>
      </w:r>
      <w:r>
        <w:rPr>
          <w:rFonts w:hint="eastAsia"/>
          <w:color w:val="auto"/>
          <w:highlight w:val="none"/>
          <w:lang w:eastAsia="zh-CN"/>
        </w:rPr>
        <w:t>乙方</w:t>
      </w:r>
      <w:r>
        <w:rPr>
          <w:color w:val="auto"/>
          <w:highlight w:val="none"/>
        </w:rPr>
        <w:t>不可撤销地同意并授权</w:t>
      </w:r>
      <w:r>
        <w:rPr>
          <w:rFonts w:hint="eastAsia"/>
          <w:color w:val="auto"/>
          <w:highlight w:val="none"/>
          <w:lang w:eastAsia="zh-CN"/>
        </w:rPr>
        <w:t>甲方及</w:t>
      </w:r>
      <w:r>
        <w:rPr>
          <w:rFonts w:hint="eastAsia"/>
          <w:b w:val="0"/>
          <w:bCs w:val="0"/>
          <w:color w:val="auto"/>
          <w:highlight w:val="none"/>
          <w:lang w:eastAsia="zh-CN"/>
        </w:rPr>
        <w:t>甲方指定的代理机构（包括相关银行及第三方支付机构等）</w:t>
      </w:r>
      <w:r>
        <w:rPr>
          <w:color w:val="auto"/>
          <w:highlight w:val="none"/>
        </w:rPr>
        <w:t>根据</w:t>
      </w:r>
      <w:r>
        <w:rPr>
          <w:rFonts w:hint="eastAsia"/>
          <w:color w:val="auto"/>
          <w:highlight w:val="none"/>
          <w:lang w:eastAsia="zh-CN"/>
        </w:rPr>
        <w:t>乙方</w:t>
      </w:r>
      <w:r>
        <w:rPr>
          <w:color w:val="auto"/>
          <w:highlight w:val="none"/>
        </w:rPr>
        <w:t>的借款还款信息进行代扣还款。</w:t>
      </w:r>
      <w:r>
        <w:rPr>
          <w:rFonts w:hint="eastAsia"/>
          <w:color w:val="auto"/>
          <w:highlight w:val="none"/>
          <w:lang w:eastAsia="zh-CN"/>
        </w:rPr>
        <w:t>乙方</w:t>
      </w:r>
      <w:r>
        <w:rPr>
          <w:color w:val="auto"/>
          <w:highlight w:val="none"/>
        </w:rPr>
        <w:t>承诺前述交易委托指令视同</w:t>
      </w:r>
      <w:r>
        <w:rPr>
          <w:rFonts w:hint="eastAsia"/>
          <w:color w:val="auto"/>
          <w:highlight w:val="none"/>
          <w:lang w:eastAsia="zh-CN"/>
        </w:rPr>
        <w:t>乙方</w:t>
      </w:r>
      <w:r>
        <w:rPr>
          <w:color w:val="auto"/>
          <w:highlight w:val="none"/>
        </w:rPr>
        <w:t>本人作出</w:t>
      </w:r>
      <w:r>
        <w:rPr>
          <w:rFonts w:hint="eastAsia"/>
          <w:color w:val="auto"/>
          <w:highlight w:val="none"/>
          <w:lang w:eastAsia="zh-CN"/>
        </w:rPr>
        <w:t>。</w:t>
      </w:r>
    </w:p>
    <w:p>
      <w:pPr>
        <w:pStyle w:val="9"/>
        <w:numPr>
          <w:ilvl w:val="0"/>
          <w:numId w:val="3"/>
        </w:numPr>
        <w:tabs>
          <w:tab w:val="left" w:pos="964"/>
        </w:tabs>
        <w:spacing w:after="0" w:line="440" w:lineRule="exact"/>
        <w:ind w:firstLine="520"/>
        <w:jc w:val="both"/>
        <w:rPr>
          <w:color w:val="auto"/>
          <w:highlight w:val="none"/>
        </w:rPr>
      </w:pPr>
      <w:bookmarkStart w:id="16" w:name="bookmark23"/>
      <w:bookmarkEnd w:id="16"/>
      <w:r>
        <w:rPr>
          <w:rFonts w:hint="eastAsia"/>
          <w:color w:val="auto"/>
          <w:highlight w:val="none"/>
          <w:lang w:eastAsia="zh-CN"/>
        </w:rPr>
        <w:t>乙方</w:t>
      </w:r>
      <w:r>
        <w:rPr>
          <w:color w:val="auto"/>
          <w:highlight w:val="none"/>
        </w:rPr>
        <w:t>在此确认和授权，</w:t>
      </w:r>
      <w:r>
        <w:rPr>
          <w:rFonts w:hint="eastAsia"/>
          <w:color w:val="auto"/>
          <w:highlight w:val="none"/>
          <w:lang w:eastAsia="zh-CN"/>
        </w:rPr>
        <w:t>甲方</w:t>
      </w:r>
      <w:r>
        <w:rPr>
          <w:color w:val="auto"/>
          <w:highlight w:val="none"/>
        </w:rPr>
        <w:t>有权将同一还款日的多笔贷款应还款额合为一笔或分成特定金额，分笔、分批发出代扣交易指令。</w:t>
      </w:r>
    </w:p>
    <w:p>
      <w:pPr>
        <w:pStyle w:val="9"/>
        <w:numPr>
          <w:ilvl w:val="0"/>
          <w:numId w:val="3"/>
        </w:numPr>
        <w:tabs>
          <w:tab w:val="left" w:pos="968"/>
        </w:tabs>
        <w:spacing w:after="0" w:line="440" w:lineRule="exact"/>
        <w:ind w:firstLine="520"/>
        <w:jc w:val="both"/>
        <w:rPr>
          <w:color w:val="auto"/>
          <w:highlight w:val="none"/>
        </w:rPr>
      </w:pPr>
      <w:bookmarkStart w:id="17" w:name="bookmark25"/>
      <w:bookmarkEnd w:id="17"/>
      <w:r>
        <w:rPr>
          <w:color w:val="auto"/>
          <w:highlight w:val="none"/>
        </w:rPr>
        <w:t>若因各种原因(包括但不限于还款账户余额不足)造成自动扣款失败，逾期未清偿任何款项将影响</w:t>
      </w:r>
      <w:r>
        <w:rPr>
          <w:rFonts w:hint="eastAsia"/>
          <w:color w:val="auto"/>
          <w:highlight w:val="none"/>
          <w:lang w:eastAsia="zh-CN"/>
        </w:rPr>
        <w:t>乙方</w:t>
      </w:r>
      <w:r>
        <w:rPr>
          <w:color w:val="auto"/>
          <w:highlight w:val="none"/>
        </w:rPr>
        <w:t>的征信</w:t>
      </w:r>
      <w:r>
        <w:rPr>
          <w:color w:val="auto"/>
          <w:highlight w:val="none"/>
          <w:lang w:val="zh-CN" w:eastAsia="zh-CN" w:bidi="zh-CN"/>
        </w:rPr>
        <w:t>记录。</w:t>
      </w:r>
    </w:p>
    <w:p>
      <w:pPr>
        <w:pStyle w:val="9"/>
        <w:spacing w:after="0" w:line="440" w:lineRule="exact"/>
        <w:ind w:firstLine="380" w:firstLineChars="200"/>
        <w:jc w:val="both"/>
        <w:rPr>
          <w:color w:val="auto"/>
          <w:highlight w:val="none"/>
        </w:rPr>
      </w:pPr>
      <w:bookmarkStart w:id="18" w:name="bookmark26"/>
      <w:bookmarkEnd w:id="18"/>
      <w:r>
        <w:rPr>
          <w:rFonts w:hint="eastAsia"/>
          <w:color w:val="auto"/>
          <w:highlight w:val="none"/>
          <w:lang w:val="en-US" w:eastAsia="zh-CN" w:bidi="en-US"/>
        </w:rPr>
        <w:t>7.12</w:t>
      </w:r>
      <w:r>
        <w:rPr>
          <w:color w:val="auto"/>
          <w:highlight w:val="none"/>
        </w:rPr>
        <w:t>在</w:t>
      </w:r>
      <w:r>
        <w:rPr>
          <w:rFonts w:hint="eastAsia"/>
          <w:color w:val="auto"/>
          <w:highlight w:val="none"/>
          <w:lang w:eastAsia="zh-CN"/>
        </w:rPr>
        <w:t>乙方</w:t>
      </w:r>
      <w:r>
        <w:rPr>
          <w:color w:val="auto"/>
          <w:highlight w:val="none"/>
        </w:rPr>
        <w:t>未清偿所有贷款费用、本金及利息前，</w:t>
      </w:r>
      <w:r>
        <w:rPr>
          <w:rFonts w:hint="eastAsia"/>
          <w:color w:val="auto"/>
          <w:highlight w:val="none"/>
          <w:lang w:eastAsia="zh-CN"/>
        </w:rPr>
        <w:t>乙方</w:t>
      </w:r>
      <w:r>
        <w:rPr>
          <w:color w:val="auto"/>
          <w:highlight w:val="none"/>
        </w:rPr>
        <w:t>不得变更、注销还款账户，特殊情况除外。如遇特殊情况，经</w:t>
      </w:r>
      <w:r>
        <w:rPr>
          <w:rFonts w:hint="eastAsia"/>
          <w:color w:val="auto"/>
          <w:highlight w:val="none"/>
          <w:lang w:eastAsia="zh-CN"/>
        </w:rPr>
        <w:t>甲方</w:t>
      </w:r>
      <w:r>
        <w:rPr>
          <w:color w:val="auto"/>
          <w:highlight w:val="none"/>
        </w:rPr>
        <w:t>审批后可变更还款账户。</w:t>
      </w:r>
    </w:p>
    <w:p>
      <w:pPr>
        <w:pStyle w:val="9"/>
        <w:numPr>
          <w:ilvl w:val="255"/>
          <w:numId w:val="0"/>
        </w:numPr>
        <w:tabs>
          <w:tab w:val="left" w:pos="723"/>
        </w:tabs>
        <w:spacing w:after="0" w:line="440" w:lineRule="exact"/>
        <w:ind w:firstLine="380" w:firstLineChars="200"/>
        <w:jc w:val="both"/>
        <w:rPr>
          <w:color w:val="auto"/>
          <w:highlight w:val="none"/>
        </w:rPr>
      </w:pPr>
      <w:bookmarkStart w:id="19" w:name="bookmark27"/>
      <w:bookmarkEnd w:id="19"/>
      <w:r>
        <w:rPr>
          <w:rFonts w:hint="eastAsia"/>
          <w:color w:val="auto"/>
          <w:highlight w:val="none"/>
          <w:lang w:val="en-US" w:eastAsia="zh-CN"/>
        </w:rPr>
        <w:t>7.13</w:t>
      </w:r>
      <w:r>
        <w:rPr>
          <w:color w:val="auto"/>
          <w:highlight w:val="none"/>
        </w:rPr>
        <w:t>本合同具有独立性，本合同项下的</w:t>
      </w:r>
      <w:r>
        <w:rPr>
          <w:rFonts w:hint="eastAsia"/>
          <w:color w:val="auto"/>
          <w:highlight w:val="none"/>
          <w:lang w:eastAsia="zh-CN"/>
        </w:rPr>
        <w:t>乙方</w:t>
      </w:r>
      <w:r>
        <w:rPr>
          <w:color w:val="auto"/>
          <w:highlight w:val="none"/>
        </w:rPr>
        <w:t>的还款等相关责任均为独立责任；本合同项下的权利义务条款不因</w:t>
      </w:r>
      <w:r>
        <w:rPr>
          <w:rFonts w:hint="eastAsia"/>
          <w:color w:val="auto"/>
          <w:highlight w:val="none"/>
          <w:lang w:eastAsia="zh-CN"/>
        </w:rPr>
        <w:t>乙方</w:t>
      </w:r>
      <w:r>
        <w:rPr>
          <w:color w:val="auto"/>
          <w:highlight w:val="none"/>
        </w:rPr>
        <w:t>与交易对象/收款人或其他第三方的任何纠纷而发生变更、中止、终止、无效。</w:t>
      </w:r>
    </w:p>
    <w:p>
      <w:pPr>
        <w:pStyle w:val="9"/>
        <w:numPr>
          <w:ilvl w:val="255"/>
          <w:numId w:val="0"/>
        </w:numPr>
        <w:tabs>
          <w:tab w:val="left" w:pos="723"/>
        </w:tabs>
        <w:spacing w:after="0" w:line="440" w:lineRule="exact"/>
        <w:ind w:firstLine="380" w:firstLineChars="200"/>
        <w:jc w:val="both"/>
        <w:rPr>
          <w:color w:val="auto"/>
          <w:highlight w:val="none"/>
        </w:rPr>
      </w:pPr>
    </w:p>
    <w:p>
      <w:pPr>
        <w:pStyle w:val="9"/>
        <w:numPr>
          <w:ilvl w:val="0"/>
          <w:numId w:val="1"/>
        </w:numPr>
        <w:spacing w:after="0" w:line="440" w:lineRule="exact"/>
        <w:jc w:val="both"/>
        <w:outlineLvl w:val="0"/>
        <w:rPr>
          <w:color w:val="auto"/>
          <w:highlight w:val="none"/>
        </w:rPr>
      </w:pPr>
      <w:r>
        <w:rPr>
          <w:color w:val="auto"/>
          <w:highlight w:val="none"/>
        </w:rPr>
        <w:t>合同变更、解除、权利义务的转让</w:t>
      </w:r>
    </w:p>
    <w:p>
      <w:pPr>
        <w:pStyle w:val="9"/>
        <w:numPr>
          <w:ilvl w:val="255"/>
          <w:numId w:val="0"/>
        </w:numPr>
        <w:tabs>
          <w:tab w:val="left" w:pos="730"/>
        </w:tabs>
        <w:spacing w:after="0" w:line="440" w:lineRule="exact"/>
        <w:ind w:firstLine="381" w:firstLineChars="200"/>
        <w:jc w:val="both"/>
        <w:outlineLvl w:val="1"/>
        <w:rPr>
          <w:color w:val="auto"/>
          <w:highlight w:val="none"/>
        </w:rPr>
      </w:pPr>
      <w:bookmarkStart w:id="20" w:name="bookmark28"/>
      <w:bookmarkEnd w:id="20"/>
      <w:r>
        <w:rPr>
          <w:rFonts w:hint="eastAsia"/>
          <w:b/>
          <w:bCs/>
          <w:color w:val="auto"/>
          <w:highlight w:val="none"/>
          <w:lang w:val="en-US" w:eastAsia="zh-CN"/>
        </w:rPr>
        <w:t>8.1</w:t>
      </w:r>
      <w:r>
        <w:rPr>
          <w:b/>
          <w:bCs/>
          <w:color w:val="auto"/>
          <w:highlight w:val="none"/>
        </w:rPr>
        <w:t>合同变更与解除</w:t>
      </w:r>
    </w:p>
    <w:p>
      <w:pPr>
        <w:pStyle w:val="9"/>
        <w:tabs>
          <w:tab w:val="left" w:pos="992"/>
        </w:tabs>
        <w:spacing w:after="0" w:line="440" w:lineRule="exact"/>
        <w:ind w:firstLine="381" w:firstLineChars="200"/>
        <w:jc w:val="both"/>
        <w:rPr>
          <w:b/>
          <w:bCs/>
          <w:color w:val="auto"/>
          <w:highlight w:val="none"/>
        </w:rPr>
      </w:pPr>
      <w:bookmarkStart w:id="21" w:name="bookmark29"/>
      <w:r>
        <w:rPr>
          <w:b/>
          <w:bCs/>
          <w:color w:val="auto"/>
          <w:highlight w:val="none"/>
        </w:rPr>
        <w:t>（</w:t>
      </w:r>
      <w:bookmarkEnd w:id="21"/>
      <w:r>
        <w:rPr>
          <w:b/>
          <w:bCs/>
          <w:color w:val="auto"/>
          <w:highlight w:val="none"/>
        </w:rPr>
        <w:t>1）</w:t>
      </w:r>
      <w:r>
        <w:rPr>
          <w:rFonts w:hint="eastAsia"/>
          <w:b/>
          <w:bCs/>
          <w:color w:val="auto"/>
          <w:highlight w:val="none"/>
          <w:lang w:eastAsia="zh-CN"/>
        </w:rPr>
        <w:t>甲方</w:t>
      </w:r>
      <w:r>
        <w:rPr>
          <w:b/>
          <w:bCs/>
          <w:color w:val="auto"/>
          <w:highlight w:val="none"/>
        </w:rPr>
        <w:t>有权</w:t>
      </w:r>
      <w:r>
        <w:rPr>
          <w:rFonts w:hint="eastAsia"/>
          <w:b/>
          <w:bCs/>
          <w:color w:val="auto"/>
          <w:highlight w:val="none"/>
          <w:lang w:eastAsia="zh-CN"/>
        </w:rPr>
        <w:t>根据外部法律法规或监管规定变化，</w:t>
      </w:r>
      <w:r>
        <w:rPr>
          <w:b/>
          <w:bCs/>
          <w:color w:val="auto"/>
          <w:highlight w:val="none"/>
        </w:rPr>
        <w:t>单方面修改本合同中与</w:t>
      </w:r>
      <w:r>
        <w:rPr>
          <w:rFonts w:hint="eastAsia"/>
          <w:b/>
          <w:bCs/>
          <w:color w:val="auto"/>
          <w:highlight w:val="none"/>
          <w:lang w:eastAsia="zh-CN"/>
        </w:rPr>
        <w:t>乙方</w:t>
      </w:r>
      <w:r>
        <w:rPr>
          <w:b/>
          <w:bCs/>
          <w:color w:val="auto"/>
          <w:highlight w:val="none"/>
        </w:rPr>
        <w:t>相关的权利义务，但相关修改不得加重</w:t>
      </w:r>
      <w:r>
        <w:rPr>
          <w:rFonts w:hint="eastAsia"/>
          <w:b/>
          <w:bCs/>
          <w:color w:val="auto"/>
          <w:highlight w:val="none"/>
          <w:lang w:eastAsia="zh-CN"/>
        </w:rPr>
        <w:t>乙方</w:t>
      </w:r>
      <w:r>
        <w:rPr>
          <w:b/>
          <w:bCs/>
          <w:color w:val="auto"/>
          <w:highlight w:val="none"/>
        </w:rPr>
        <w:t>在贷款</w:t>
      </w:r>
      <w:r>
        <w:rPr>
          <w:rFonts w:hint="eastAsia"/>
          <w:b/>
          <w:bCs/>
          <w:color w:val="auto"/>
          <w:highlight w:val="none"/>
          <w:lang w:val="en-US" w:eastAsia="zh-CN"/>
        </w:rPr>
        <w:t>本金、利息、期限、还款及争议解决方式</w:t>
      </w:r>
      <w:r>
        <w:rPr>
          <w:b/>
          <w:bCs/>
          <w:color w:val="auto"/>
          <w:highlight w:val="none"/>
        </w:rPr>
        <w:t>方面的责任。一旦合同条款变更，</w:t>
      </w:r>
      <w:r>
        <w:rPr>
          <w:rFonts w:hint="eastAsia"/>
          <w:b/>
          <w:bCs/>
          <w:color w:val="auto"/>
          <w:highlight w:val="none"/>
          <w:lang w:eastAsia="zh-CN"/>
        </w:rPr>
        <w:t>甲方</w:t>
      </w:r>
      <w:r>
        <w:rPr>
          <w:b/>
          <w:bCs/>
          <w:color w:val="auto"/>
          <w:highlight w:val="none"/>
        </w:rPr>
        <w:t>将在</w:t>
      </w:r>
      <w:r>
        <w:rPr>
          <w:rFonts w:hint="eastAsia"/>
          <w:b/>
          <w:bCs/>
          <w:color w:val="auto"/>
          <w:highlight w:val="none"/>
          <w:lang w:eastAsia="zh-CN"/>
        </w:rPr>
        <w:t>业务</w:t>
      </w:r>
      <w:r>
        <w:rPr>
          <w:rFonts w:hint="eastAsia"/>
          <w:b/>
          <w:bCs/>
          <w:color w:val="auto"/>
          <w:highlight w:val="none"/>
        </w:rPr>
        <w:t>平台</w:t>
      </w:r>
      <w:r>
        <w:rPr>
          <w:b/>
          <w:bCs/>
          <w:color w:val="auto"/>
          <w:highlight w:val="none"/>
        </w:rPr>
        <w:t>进行公示，除法律法规或监管规定另有强制性规定外，经修订的内容一经公示，立即</w:t>
      </w:r>
      <w:r>
        <w:rPr>
          <w:b/>
          <w:bCs/>
          <w:color w:val="auto"/>
          <w:highlight w:val="none"/>
          <w:lang w:val="zh-CN" w:eastAsia="zh-CN" w:bidi="zh-CN"/>
        </w:rPr>
        <w:t>生效。</w:t>
      </w:r>
      <w:r>
        <w:rPr>
          <w:b/>
          <w:bCs/>
          <w:color w:val="auto"/>
          <w:highlight w:val="none"/>
        </w:rPr>
        <w:t>若</w:t>
      </w:r>
      <w:r>
        <w:rPr>
          <w:rFonts w:hint="eastAsia"/>
          <w:b/>
          <w:bCs/>
          <w:color w:val="auto"/>
          <w:highlight w:val="none"/>
          <w:lang w:eastAsia="zh-CN"/>
        </w:rPr>
        <w:t>乙方</w:t>
      </w:r>
      <w:r>
        <w:rPr>
          <w:b/>
          <w:bCs/>
          <w:color w:val="auto"/>
          <w:highlight w:val="none"/>
        </w:rPr>
        <w:t>不同意修改本合同，则应当自该等告示之日起立即停止使用本服务并</w:t>
      </w:r>
      <w:r>
        <w:rPr>
          <w:rFonts w:hint="eastAsia"/>
          <w:b/>
          <w:bCs/>
          <w:color w:val="auto"/>
          <w:highlight w:val="none"/>
          <w:lang w:val="en-US" w:eastAsia="zh-CN"/>
        </w:rPr>
        <w:t>在五个工作日内</w:t>
      </w:r>
      <w:r>
        <w:rPr>
          <w:b/>
          <w:bCs/>
          <w:color w:val="auto"/>
          <w:highlight w:val="none"/>
        </w:rPr>
        <w:t>全额还清本合同项下的应付款项。</w:t>
      </w:r>
    </w:p>
    <w:p>
      <w:pPr>
        <w:pStyle w:val="9"/>
        <w:tabs>
          <w:tab w:val="left" w:pos="982"/>
        </w:tabs>
        <w:spacing w:after="0" w:line="440" w:lineRule="exact"/>
        <w:ind w:firstLine="520"/>
        <w:jc w:val="both"/>
        <w:rPr>
          <w:b/>
          <w:bCs/>
          <w:color w:val="auto"/>
          <w:highlight w:val="none"/>
        </w:rPr>
      </w:pPr>
      <w:bookmarkStart w:id="22" w:name="bookmark30"/>
      <w:r>
        <w:rPr>
          <w:b/>
          <w:bCs/>
          <w:color w:val="auto"/>
          <w:highlight w:val="none"/>
        </w:rPr>
        <w:t>（</w:t>
      </w:r>
      <w:bookmarkEnd w:id="22"/>
      <w:r>
        <w:rPr>
          <w:b/>
          <w:bCs/>
          <w:color w:val="auto"/>
          <w:highlight w:val="none"/>
        </w:rPr>
        <w:t>2）本合同生效后，除本合同另有约定外，</w:t>
      </w:r>
      <w:r>
        <w:rPr>
          <w:rFonts w:hint="eastAsia"/>
          <w:b/>
          <w:bCs/>
          <w:color w:val="auto"/>
          <w:highlight w:val="none"/>
          <w:lang w:eastAsia="zh-CN"/>
        </w:rPr>
        <w:t>乙方</w:t>
      </w:r>
      <w:r>
        <w:rPr>
          <w:b/>
          <w:bCs/>
          <w:color w:val="auto"/>
          <w:highlight w:val="none"/>
        </w:rPr>
        <w:t>不得要求单方擅自变更或解除本合同。</w:t>
      </w:r>
    </w:p>
    <w:p>
      <w:pPr>
        <w:pStyle w:val="9"/>
        <w:numPr>
          <w:ilvl w:val="255"/>
          <w:numId w:val="0"/>
        </w:numPr>
        <w:tabs>
          <w:tab w:val="left" w:pos="739"/>
        </w:tabs>
        <w:spacing w:after="0" w:line="440" w:lineRule="exact"/>
        <w:ind w:firstLine="381" w:firstLineChars="200"/>
        <w:jc w:val="both"/>
        <w:outlineLvl w:val="1"/>
        <w:rPr>
          <w:b/>
          <w:bCs/>
          <w:color w:val="auto"/>
          <w:highlight w:val="none"/>
        </w:rPr>
      </w:pPr>
      <w:bookmarkStart w:id="23" w:name="bookmark31"/>
      <w:bookmarkEnd w:id="23"/>
      <w:r>
        <w:rPr>
          <w:rFonts w:hint="eastAsia"/>
          <w:b/>
          <w:bCs/>
          <w:color w:val="auto"/>
          <w:highlight w:val="none"/>
          <w:lang w:val="en-US" w:eastAsia="zh-CN"/>
        </w:rPr>
        <w:t>8.2</w:t>
      </w:r>
      <w:r>
        <w:rPr>
          <w:b/>
          <w:bCs/>
          <w:color w:val="auto"/>
          <w:highlight w:val="none"/>
        </w:rPr>
        <w:t>合同权利义务的转让</w:t>
      </w:r>
    </w:p>
    <w:p>
      <w:pPr>
        <w:pStyle w:val="9"/>
        <w:spacing w:after="0" w:line="440" w:lineRule="exact"/>
        <w:ind w:firstLine="381" w:firstLineChars="200"/>
        <w:jc w:val="both"/>
        <w:rPr>
          <w:b/>
          <w:bCs/>
          <w:color w:val="auto"/>
          <w:highlight w:val="none"/>
        </w:rPr>
      </w:pPr>
      <w:r>
        <w:rPr>
          <w:b/>
          <w:bCs/>
          <w:color w:val="auto"/>
          <w:highlight w:val="none"/>
        </w:rPr>
        <w:t>未经</w:t>
      </w:r>
      <w:r>
        <w:rPr>
          <w:rFonts w:hint="eastAsia"/>
          <w:b/>
          <w:bCs/>
          <w:color w:val="auto"/>
          <w:highlight w:val="none"/>
          <w:lang w:eastAsia="zh-CN"/>
        </w:rPr>
        <w:t>甲方</w:t>
      </w:r>
      <w:r>
        <w:rPr>
          <w:b/>
          <w:bCs/>
          <w:color w:val="auto"/>
          <w:highlight w:val="none"/>
        </w:rPr>
        <w:t>书面同意，</w:t>
      </w:r>
      <w:r>
        <w:rPr>
          <w:rFonts w:hint="eastAsia"/>
          <w:b/>
          <w:bCs/>
          <w:color w:val="auto"/>
          <w:highlight w:val="none"/>
          <w:lang w:eastAsia="zh-CN"/>
        </w:rPr>
        <w:t>乙方</w:t>
      </w:r>
      <w:r>
        <w:rPr>
          <w:b/>
          <w:bCs/>
          <w:color w:val="auto"/>
          <w:highlight w:val="none"/>
        </w:rPr>
        <w:t>不得将本合同项下的权利和义务转让给任何第三方。</w:t>
      </w:r>
      <w:r>
        <w:rPr>
          <w:rFonts w:hint="eastAsia"/>
          <w:b/>
          <w:bCs/>
          <w:color w:val="auto"/>
          <w:highlight w:val="none"/>
          <w:lang w:eastAsia="zh-CN"/>
        </w:rPr>
        <w:t>甲方</w:t>
      </w:r>
      <w:r>
        <w:rPr>
          <w:b/>
          <w:bCs/>
          <w:color w:val="auto"/>
          <w:highlight w:val="none"/>
        </w:rPr>
        <w:t>有权将其在本合同项下的权利和义务</w:t>
      </w:r>
      <w:r>
        <w:rPr>
          <w:rFonts w:hint="eastAsia"/>
          <w:b/>
          <w:bCs/>
          <w:color w:val="auto"/>
          <w:highlight w:val="none"/>
          <w:lang w:eastAsia="zh-CN"/>
        </w:rPr>
        <w:t>全部</w:t>
      </w:r>
      <w:r>
        <w:rPr>
          <w:b/>
          <w:bCs/>
          <w:color w:val="auto"/>
          <w:highlight w:val="none"/>
        </w:rPr>
        <w:t>或</w:t>
      </w:r>
      <w:r>
        <w:rPr>
          <w:b/>
          <w:bCs/>
          <w:color w:val="auto"/>
          <w:highlight w:val="none"/>
          <w:lang w:val="zh-CN" w:eastAsia="zh-CN" w:bidi="zh-CN"/>
        </w:rPr>
        <w:t>部分</w:t>
      </w:r>
      <w:r>
        <w:rPr>
          <w:rFonts w:hint="eastAsia"/>
          <w:b/>
          <w:bCs/>
          <w:color w:val="auto"/>
          <w:highlight w:val="none"/>
          <w:lang w:val="zh-CN" w:eastAsia="zh-CN" w:bidi="zh-CN"/>
        </w:rPr>
        <w:t>转让</w:t>
      </w:r>
      <w:r>
        <w:rPr>
          <w:b/>
          <w:bCs/>
          <w:color w:val="auto"/>
          <w:highlight w:val="none"/>
        </w:rPr>
        <w:t>给第三方，且转让行为无须征得</w:t>
      </w:r>
      <w:r>
        <w:rPr>
          <w:rFonts w:hint="eastAsia"/>
          <w:b/>
          <w:bCs/>
          <w:color w:val="auto"/>
          <w:highlight w:val="none"/>
          <w:lang w:eastAsia="zh-CN"/>
        </w:rPr>
        <w:t>乙方</w:t>
      </w:r>
      <w:r>
        <w:rPr>
          <w:b/>
          <w:bCs/>
          <w:color w:val="auto"/>
          <w:highlight w:val="none"/>
        </w:rPr>
        <w:t>的同意</w:t>
      </w:r>
      <w:r>
        <w:rPr>
          <w:rFonts w:hint="eastAsia"/>
          <w:b/>
          <w:bCs/>
          <w:color w:val="auto"/>
          <w:highlight w:val="none"/>
          <w:lang w:eastAsia="zh-CN"/>
        </w:rPr>
        <w:t>，乙方</w:t>
      </w:r>
      <w:r>
        <w:rPr>
          <w:rFonts w:hint="eastAsia"/>
          <w:b/>
          <w:bCs/>
          <w:color w:val="auto"/>
          <w:highlight w:val="none"/>
        </w:rPr>
        <w:t>有义务按照</w:t>
      </w:r>
      <w:r>
        <w:rPr>
          <w:rFonts w:hint="eastAsia"/>
          <w:b/>
          <w:bCs/>
          <w:color w:val="auto"/>
          <w:highlight w:val="none"/>
          <w:lang w:eastAsia="zh-CN"/>
        </w:rPr>
        <w:t>甲方</w:t>
      </w:r>
      <w:r>
        <w:rPr>
          <w:b/>
          <w:bCs/>
          <w:color w:val="auto"/>
          <w:highlight w:val="none"/>
        </w:rPr>
        <w:t>的要求配合办理相关手续。</w:t>
      </w:r>
    </w:p>
    <w:p>
      <w:pPr>
        <w:pStyle w:val="9"/>
        <w:spacing w:after="0" w:line="440" w:lineRule="exact"/>
        <w:ind w:firstLine="381" w:firstLineChars="200"/>
        <w:jc w:val="both"/>
        <w:rPr>
          <w:b/>
          <w:bCs/>
          <w:color w:val="auto"/>
          <w:highlight w:val="none"/>
        </w:rPr>
      </w:pPr>
    </w:p>
    <w:p>
      <w:pPr>
        <w:pStyle w:val="9"/>
        <w:numPr>
          <w:ilvl w:val="0"/>
          <w:numId w:val="1"/>
        </w:numPr>
        <w:spacing w:after="0" w:line="440" w:lineRule="exact"/>
        <w:ind w:firstLine="481" w:firstLineChars="252"/>
        <w:jc w:val="both"/>
        <w:outlineLvl w:val="0"/>
        <w:rPr>
          <w:b/>
          <w:bCs/>
          <w:color w:val="auto"/>
          <w:highlight w:val="none"/>
        </w:rPr>
      </w:pPr>
      <w:r>
        <w:rPr>
          <w:rFonts w:hint="eastAsia"/>
          <w:b/>
          <w:bCs/>
          <w:color w:val="auto"/>
          <w:highlight w:val="none"/>
        </w:rPr>
        <w:t>承诺与保证</w:t>
      </w:r>
    </w:p>
    <w:p>
      <w:pPr>
        <w:pStyle w:val="9"/>
        <w:spacing w:after="0" w:line="440" w:lineRule="exact"/>
        <w:ind w:firstLine="522"/>
        <w:jc w:val="both"/>
        <w:rPr>
          <w:b/>
          <w:bCs/>
          <w:color w:val="auto"/>
          <w:highlight w:val="none"/>
        </w:rPr>
      </w:pPr>
      <w:r>
        <w:rPr>
          <w:rFonts w:hint="eastAsia"/>
          <w:b/>
          <w:bCs/>
          <w:color w:val="auto"/>
          <w:highlight w:val="none"/>
        </w:rPr>
        <w:t>除在本合同其他条款中已做出的承诺与保证之外，</w:t>
      </w:r>
      <w:r>
        <w:rPr>
          <w:rFonts w:hint="eastAsia"/>
          <w:b/>
          <w:bCs/>
          <w:color w:val="auto"/>
          <w:highlight w:val="none"/>
          <w:lang w:eastAsia="zh-CN"/>
        </w:rPr>
        <w:t>乙方</w:t>
      </w:r>
      <w:r>
        <w:rPr>
          <w:rFonts w:hint="eastAsia"/>
          <w:b/>
          <w:bCs/>
          <w:color w:val="auto"/>
          <w:highlight w:val="none"/>
        </w:rPr>
        <w:t>在此还向</w:t>
      </w:r>
      <w:r>
        <w:rPr>
          <w:rFonts w:hint="eastAsia"/>
          <w:b/>
          <w:bCs/>
          <w:color w:val="auto"/>
          <w:highlight w:val="none"/>
          <w:lang w:eastAsia="zh-CN"/>
        </w:rPr>
        <w:t>甲方</w:t>
      </w:r>
      <w:r>
        <w:rPr>
          <w:rFonts w:hint="eastAsia"/>
          <w:b/>
          <w:bCs/>
          <w:color w:val="auto"/>
          <w:highlight w:val="none"/>
        </w:rPr>
        <w:t>做出如下承诺与保证：</w:t>
      </w:r>
    </w:p>
    <w:p>
      <w:pPr>
        <w:pStyle w:val="9"/>
        <w:spacing w:after="0" w:line="440" w:lineRule="exact"/>
        <w:ind w:firstLine="522"/>
        <w:jc w:val="both"/>
        <w:rPr>
          <w:b/>
          <w:bCs/>
          <w:color w:val="auto"/>
          <w:highlight w:val="none"/>
        </w:rPr>
      </w:pPr>
      <w:r>
        <w:rPr>
          <w:rFonts w:hint="eastAsia"/>
          <w:b/>
          <w:bCs/>
          <w:color w:val="auto"/>
          <w:highlight w:val="none"/>
          <w:lang w:val="en-US" w:eastAsia="zh-CN"/>
        </w:rPr>
        <w:t>9</w:t>
      </w:r>
      <w:r>
        <w:rPr>
          <w:rFonts w:hint="eastAsia"/>
          <w:b/>
          <w:bCs/>
          <w:color w:val="auto"/>
          <w:highlight w:val="none"/>
        </w:rPr>
        <w:t xml:space="preserve">.1 </w:t>
      </w:r>
      <w:r>
        <w:rPr>
          <w:rFonts w:hint="eastAsia"/>
          <w:b/>
          <w:bCs/>
          <w:color w:val="auto"/>
          <w:highlight w:val="none"/>
          <w:lang w:eastAsia="zh-CN"/>
        </w:rPr>
        <w:t>乙方</w:t>
      </w:r>
      <w:r>
        <w:rPr>
          <w:rFonts w:hint="eastAsia"/>
          <w:b/>
          <w:bCs/>
          <w:color w:val="auto"/>
          <w:highlight w:val="none"/>
        </w:rPr>
        <w:t>保证</w:t>
      </w:r>
      <w:r>
        <w:rPr>
          <w:rFonts w:hint="eastAsia"/>
          <w:b/>
          <w:bCs/>
          <w:color w:val="auto"/>
          <w:highlight w:val="none"/>
          <w:lang w:eastAsia="zh-CN"/>
        </w:rPr>
        <w:t>乙方</w:t>
      </w:r>
      <w:r>
        <w:rPr>
          <w:rFonts w:hint="eastAsia"/>
          <w:b/>
          <w:bCs/>
          <w:color w:val="auto"/>
          <w:highlight w:val="none"/>
        </w:rPr>
        <w:t>具备签署和履行本合同所需的完全民事权利能力和行为能力，已充分理解本合同条款内容，签署本合同系</w:t>
      </w:r>
      <w:r>
        <w:rPr>
          <w:rFonts w:hint="eastAsia"/>
          <w:b/>
          <w:bCs/>
          <w:color w:val="auto"/>
          <w:highlight w:val="none"/>
          <w:lang w:eastAsia="zh-CN"/>
        </w:rPr>
        <w:t>乙方</w:t>
      </w:r>
      <w:r>
        <w:rPr>
          <w:rFonts w:hint="eastAsia"/>
          <w:b/>
          <w:bCs/>
          <w:color w:val="auto"/>
          <w:highlight w:val="none"/>
        </w:rPr>
        <w:t>真实意思表示。本合同构成对</w:t>
      </w:r>
      <w:r>
        <w:rPr>
          <w:rFonts w:hint="eastAsia"/>
          <w:b/>
          <w:bCs/>
          <w:color w:val="auto"/>
          <w:highlight w:val="none"/>
          <w:lang w:eastAsia="zh-CN"/>
        </w:rPr>
        <w:t>乙方</w:t>
      </w:r>
      <w:r>
        <w:rPr>
          <w:rFonts w:hint="eastAsia"/>
          <w:b/>
          <w:bCs/>
          <w:color w:val="auto"/>
          <w:highlight w:val="none"/>
        </w:rPr>
        <w:t>具有约束力的协议，</w:t>
      </w:r>
      <w:r>
        <w:rPr>
          <w:rFonts w:hint="eastAsia"/>
          <w:b/>
          <w:bCs/>
          <w:color w:val="auto"/>
          <w:highlight w:val="none"/>
          <w:lang w:eastAsia="zh-CN"/>
        </w:rPr>
        <w:t>甲方</w:t>
      </w:r>
      <w:r>
        <w:rPr>
          <w:rFonts w:hint="eastAsia"/>
          <w:b/>
          <w:bCs/>
          <w:color w:val="auto"/>
          <w:highlight w:val="none"/>
        </w:rPr>
        <w:t>可以根据合同条款要求</w:t>
      </w:r>
      <w:r>
        <w:rPr>
          <w:rFonts w:hint="eastAsia"/>
          <w:b/>
          <w:bCs/>
          <w:color w:val="auto"/>
          <w:highlight w:val="none"/>
          <w:lang w:eastAsia="zh-CN"/>
        </w:rPr>
        <w:t>乙方</w:t>
      </w:r>
      <w:r>
        <w:rPr>
          <w:rFonts w:hint="eastAsia"/>
          <w:b/>
          <w:bCs/>
          <w:color w:val="auto"/>
          <w:highlight w:val="none"/>
        </w:rPr>
        <w:t>履约或对</w:t>
      </w:r>
      <w:r>
        <w:rPr>
          <w:rFonts w:hint="eastAsia"/>
          <w:b/>
          <w:bCs/>
          <w:color w:val="auto"/>
          <w:highlight w:val="none"/>
          <w:lang w:eastAsia="zh-CN"/>
        </w:rPr>
        <w:t>乙方</w:t>
      </w:r>
      <w:r>
        <w:rPr>
          <w:rFonts w:hint="eastAsia"/>
          <w:b/>
          <w:bCs/>
          <w:color w:val="auto"/>
          <w:highlight w:val="none"/>
        </w:rPr>
        <w:t>执行。</w:t>
      </w:r>
    </w:p>
    <w:p>
      <w:pPr>
        <w:pStyle w:val="9"/>
        <w:spacing w:after="0" w:line="440" w:lineRule="exact"/>
        <w:ind w:firstLine="522"/>
        <w:jc w:val="both"/>
        <w:rPr>
          <w:b/>
          <w:bCs/>
          <w:color w:val="auto"/>
          <w:highlight w:val="none"/>
        </w:rPr>
      </w:pPr>
      <w:r>
        <w:rPr>
          <w:rFonts w:hint="eastAsia"/>
          <w:b/>
          <w:bCs/>
          <w:color w:val="auto"/>
          <w:highlight w:val="none"/>
          <w:lang w:val="en-US" w:eastAsia="zh-CN"/>
        </w:rPr>
        <w:t>9</w:t>
      </w:r>
      <w:r>
        <w:rPr>
          <w:rFonts w:hint="eastAsia"/>
          <w:b/>
          <w:bCs/>
          <w:color w:val="auto"/>
          <w:highlight w:val="none"/>
        </w:rPr>
        <w:t>.2</w:t>
      </w:r>
      <w:r>
        <w:rPr>
          <w:rFonts w:hint="eastAsia"/>
          <w:b/>
          <w:bCs/>
          <w:color w:val="auto"/>
          <w:highlight w:val="none"/>
          <w:lang w:eastAsia="zh-CN"/>
        </w:rPr>
        <w:t>乙方</w:t>
      </w:r>
      <w:r>
        <w:rPr>
          <w:rFonts w:hint="eastAsia"/>
          <w:b/>
          <w:bCs/>
          <w:color w:val="auto"/>
          <w:highlight w:val="none"/>
        </w:rPr>
        <w:t>签署和履行本合同，并不违反任何对</w:t>
      </w:r>
      <w:r>
        <w:rPr>
          <w:rFonts w:hint="eastAsia"/>
          <w:b/>
          <w:bCs/>
          <w:color w:val="auto"/>
          <w:highlight w:val="none"/>
          <w:lang w:eastAsia="zh-CN"/>
        </w:rPr>
        <w:t>乙方</w:t>
      </w:r>
      <w:r>
        <w:rPr>
          <w:rFonts w:hint="eastAsia"/>
          <w:b/>
          <w:bCs/>
          <w:color w:val="auto"/>
          <w:highlight w:val="none"/>
        </w:rPr>
        <w:t>及</w:t>
      </w:r>
      <w:r>
        <w:rPr>
          <w:rFonts w:hint="eastAsia"/>
          <w:b/>
          <w:bCs/>
          <w:color w:val="auto"/>
          <w:highlight w:val="none"/>
          <w:lang w:eastAsia="zh-CN"/>
        </w:rPr>
        <w:t>乙方</w:t>
      </w:r>
      <w:r>
        <w:rPr>
          <w:rFonts w:hint="eastAsia"/>
          <w:b/>
          <w:bCs/>
          <w:color w:val="auto"/>
          <w:highlight w:val="none"/>
        </w:rPr>
        <w:t>的资产有约束力的法律法规或生效的司法裁判/仲裁裁决，不违反任何对</w:t>
      </w:r>
      <w:r>
        <w:rPr>
          <w:rFonts w:hint="eastAsia"/>
          <w:b/>
          <w:bCs/>
          <w:color w:val="auto"/>
          <w:highlight w:val="none"/>
          <w:lang w:eastAsia="zh-CN"/>
        </w:rPr>
        <w:t>乙方</w:t>
      </w:r>
      <w:r>
        <w:rPr>
          <w:rFonts w:hint="eastAsia"/>
          <w:b/>
          <w:bCs/>
          <w:color w:val="auto"/>
          <w:highlight w:val="none"/>
        </w:rPr>
        <w:t>有约束力的合同、协议、约定或承诺，不侵犯任何第三方的合法权益。</w:t>
      </w:r>
    </w:p>
    <w:p>
      <w:pPr>
        <w:pStyle w:val="9"/>
        <w:spacing w:after="0" w:line="440" w:lineRule="exact"/>
        <w:ind w:firstLine="522"/>
        <w:jc w:val="both"/>
        <w:rPr>
          <w:b/>
          <w:bCs/>
          <w:color w:val="auto"/>
          <w:highlight w:val="none"/>
        </w:rPr>
      </w:pPr>
      <w:r>
        <w:rPr>
          <w:rFonts w:hint="eastAsia"/>
          <w:b/>
          <w:bCs/>
          <w:color w:val="auto"/>
          <w:highlight w:val="none"/>
          <w:lang w:val="en-US" w:eastAsia="zh-CN"/>
        </w:rPr>
        <w:t>9</w:t>
      </w:r>
      <w:r>
        <w:rPr>
          <w:rFonts w:hint="eastAsia"/>
          <w:b/>
          <w:bCs/>
          <w:color w:val="auto"/>
          <w:highlight w:val="none"/>
        </w:rPr>
        <w:t>.3</w:t>
      </w:r>
      <w:r>
        <w:rPr>
          <w:rFonts w:hint="eastAsia"/>
          <w:b/>
          <w:bCs/>
          <w:color w:val="auto"/>
          <w:highlight w:val="none"/>
          <w:lang w:eastAsia="zh-CN"/>
        </w:rPr>
        <w:t>乙方</w:t>
      </w:r>
      <w:r>
        <w:rPr>
          <w:rFonts w:hint="eastAsia"/>
          <w:b/>
          <w:bCs/>
          <w:color w:val="auto"/>
          <w:highlight w:val="none"/>
        </w:rPr>
        <w:t>具有真实有效的身份证明，信用良好，有能力按期偿还贷款相关款项。</w:t>
      </w:r>
    </w:p>
    <w:p>
      <w:pPr>
        <w:pStyle w:val="9"/>
        <w:spacing w:after="0" w:line="440" w:lineRule="exact"/>
        <w:ind w:firstLine="522"/>
        <w:jc w:val="both"/>
        <w:rPr>
          <w:b/>
          <w:bCs/>
          <w:color w:val="auto"/>
          <w:highlight w:val="none"/>
        </w:rPr>
      </w:pPr>
      <w:r>
        <w:rPr>
          <w:rFonts w:hint="eastAsia"/>
          <w:b/>
          <w:bCs/>
          <w:color w:val="auto"/>
          <w:highlight w:val="none"/>
          <w:lang w:val="en-US" w:eastAsia="zh-CN"/>
        </w:rPr>
        <w:t>9</w:t>
      </w:r>
      <w:r>
        <w:rPr>
          <w:rFonts w:hint="eastAsia"/>
          <w:b/>
          <w:bCs/>
          <w:color w:val="auto"/>
          <w:highlight w:val="none"/>
        </w:rPr>
        <w:t>.4截至本合同签署之日，不存在涉及</w:t>
      </w:r>
      <w:r>
        <w:rPr>
          <w:rFonts w:hint="eastAsia"/>
          <w:b/>
          <w:bCs/>
          <w:color w:val="auto"/>
          <w:highlight w:val="none"/>
          <w:lang w:eastAsia="zh-CN"/>
        </w:rPr>
        <w:t>乙方</w:t>
      </w:r>
      <w:r>
        <w:rPr>
          <w:rFonts w:hint="eastAsia"/>
          <w:b/>
          <w:bCs/>
          <w:color w:val="auto"/>
          <w:highlight w:val="none"/>
        </w:rPr>
        <w:t>的任何刑事/行政/民事诉讼程序、调解程序、仲裁程序、行政处罚程序或其他争议。</w:t>
      </w:r>
    </w:p>
    <w:p>
      <w:pPr>
        <w:pStyle w:val="9"/>
        <w:spacing w:after="0" w:line="440" w:lineRule="exact"/>
        <w:ind w:firstLine="522"/>
        <w:jc w:val="both"/>
        <w:rPr>
          <w:b/>
          <w:bCs/>
          <w:color w:val="auto"/>
          <w:highlight w:val="none"/>
        </w:rPr>
      </w:pPr>
      <w:r>
        <w:rPr>
          <w:rFonts w:hint="eastAsia"/>
          <w:b/>
          <w:bCs/>
          <w:color w:val="auto"/>
          <w:highlight w:val="none"/>
          <w:lang w:val="en-US" w:eastAsia="zh-CN"/>
        </w:rPr>
        <w:t>9</w:t>
      </w:r>
      <w:r>
        <w:rPr>
          <w:rFonts w:hint="eastAsia"/>
          <w:b/>
          <w:bCs/>
          <w:color w:val="auto"/>
          <w:highlight w:val="none"/>
        </w:rPr>
        <w:t>.5</w:t>
      </w:r>
      <w:r>
        <w:rPr>
          <w:rFonts w:hint="eastAsia"/>
          <w:b/>
          <w:bCs/>
          <w:color w:val="auto"/>
          <w:highlight w:val="none"/>
          <w:lang w:eastAsia="zh-CN"/>
        </w:rPr>
        <w:t>乙方</w:t>
      </w:r>
      <w:r>
        <w:rPr>
          <w:rFonts w:hint="eastAsia"/>
          <w:b/>
          <w:bCs/>
          <w:color w:val="auto"/>
          <w:highlight w:val="none"/>
        </w:rPr>
        <w:t>已在申请文件中向</w:t>
      </w:r>
      <w:r>
        <w:rPr>
          <w:rFonts w:hint="eastAsia"/>
          <w:b/>
          <w:bCs/>
          <w:color w:val="auto"/>
          <w:highlight w:val="none"/>
          <w:lang w:eastAsia="zh-CN"/>
        </w:rPr>
        <w:t>甲方</w:t>
      </w:r>
      <w:r>
        <w:rPr>
          <w:rFonts w:hint="eastAsia"/>
          <w:b/>
          <w:bCs/>
          <w:color w:val="auto"/>
          <w:highlight w:val="none"/>
        </w:rPr>
        <w:t>说明了</w:t>
      </w:r>
      <w:r>
        <w:rPr>
          <w:rFonts w:hint="eastAsia"/>
          <w:b/>
          <w:bCs/>
          <w:color w:val="auto"/>
          <w:highlight w:val="none"/>
          <w:lang w:eastAsia="zh-CN"/>
        </w:rPr>
        <w:t>乙方</w:t>
      </w:r>
      <w:r>
        <w:rPr>
          <w:rFonts w:hint="eastAsia"/>
          <w:b/>
          <w:bCs/>
          <w:color w:val="auto"/>
          <w:highlight w:val="none"/>
        </w:rPr>
        <w:t>个人有关信息，并将不时按</w:t>
      </w:r>
      <w:r>
        <w:rPr>
          <w:rFonts w:hint="eastAsia"/>
          <w:b/>
          <w:bCs/>
          <w:color w:val="auto"/>
          <w:highlight w:val="none"/>
          <w:lang w:eastAsia="zh-CN"/>
        </w:rPr>
        <w:t>甲方</w:t>
      </w:r>
      <w:r>
        <w:rPr>
          <w:rFonts w:hint="eastAsia"/>
          <w:b/>
          <w:bCs/>
          <w:color w:val="auto"/>
          <w:highlight w:val="none"/>
        </w:rPr>
        <w:t>的要求对</w:t>
      </w:r>
      <w:r>
        <w:rPr>
          <w:rFonts w:hint="eastAsia"/>
          <w:b/>
          <w:bCs/>
          <w:color w:val="auto"/>
          <w:highlight w:val="none"/>
          <w:lang w:eastAsia="zh-CN"/>
        </w:rPr>
        <w:t>乙方</w:t>
      </w:r>
      <w:r>
        <w:rPr>
          <w:rFonts w:hint="eastAsia"/>
          <w:b/>
          <w:bCs/>
          <w:color w:val="auto"/>
          <w:highlight w:val="none"/>
        </w:rPr>
        <w:t>资产负债情况进行说明并提供必要文件和资料。</w:t>
      </w:r>
      <w:r>
        <w:rPr>
          <w:rFonts w:hint="eastAsia"/>
          <w:b/>
          <w:bCs/>
          <w:color w:val="auto"/>
          <w:highlight w:val="none"/>
          <w:lang w:eastAsia="zh-CN"/>
        </w:rPr>
        <w:t>乙方</w:t>
      </w:r>
      <w:r>
        <w:rPr>
          <w:rFonts w:hint="eastAsia"/>
          <w:b/>
          <w:bCs/>
          <w:color w:val="auto"/>
          <w:highlight w:val="none"/>
        </w:rPr>
        <w:t>保证在申请贷款及贷款存续期间，</w:t>
      </w:r>
      <w:r>
        <w:rPr>
          <w:rFonts w:hint="eastAsia"/>
          <w:b/>
          <w:bCs/>
          <w:color w:val="auto"/>
          <w:highlight w:val="none"/>
          <w:lang w:eastAsia="zh-CN"/>
        </w:rPr>
        <w:t>乙方</w:t>
      </w:r>
      <w:r>
        <w:rPr>
          <w:rFonts w:hint="eastAsia"/>
          <w:b/>
          <w:bCs/>
          <w:color w:val="auto"/>
          <w:highlight w:val="none"/>
        </w:rPr>
        <w:t>提供给</w:t>
      </w:r>
      <w:r>
        <w:rPr>
          <w:rFonts w:hint="eastAsia"/>
          <w:b/>
          <w:bCs/>
          <w:color w:val="auto"/>
          <w:highlight w:val="none"/>
          <w:lang w:eastAsia="zh-CN"/>
        </w:rPr>
        <w:t>甲方</w:t>
      </w:r>
      <w:r>
        <w:rPr>
          <w:rFonts w:hint="eastAsia"/>
          <w:b/>
          <w:bCs/>
          <w:color w:val="auto"/>
          <w:highlight w:val="none"/>
        </w:rPr>
        <w:t>的信息及文件、资料全部是真实、完整、准确、合法、有效的，并不存在任何隐瞒、虚假、欺诈或误导。</w:t>
      </w:r>
    </w:p>
    <w:p>
      <w:pPr>
        <w:pStyle w:val="9"/>
        <w:spacing w:after="0" w:line="440" w:lineRule="exact"/>
        <w:ind w:firstLine="522"/>
        <w:jc w:val="both"/>
        <w:rPr>
          <w:b/>
          <w:bCs/>
          <w:color w:val="auto"/>
          <w:highlight w:val="none"/>
        </w:rPr>
      </w:pPr>
      <w:r>
        <w:rPr>
          <w:rFonts w:hint="eastAsia"/>
          <w:b/>
          <w:bCs/>
          <w:color w:val="auto"/>
          <w:highlight w:val="none"/>
          <w:lang w:val="en-US" w:eastAsia="zh-CN"/>
        </w:rPr>
        <w:t>9</w:t>
      </w:r>
      <w:r>
        <w:rPr>
          <w:rFonts w:hint="eastAsia"/>
          <w:b/>
          <w:bCs/>
          <w:color w:val="auto"/>
          <w:highlight w:val="none"/>
        </w:rPr>
        <w:t>.6贷款存续期间内，如</w:t>
      </w:r>
      <w:r>
        <w:rPr>
          <w:rFonts w:hint="eastAsia"/>
          <w:b/>
          <w:bCs/>
          <w:color w:val="auto"/>
          <w:highlight w:val="none"/>
          <w:lang w:eastAsia="zh-CN"/>
        </w:rPr>
        <w:t>乙方</w:t>
      </w:r>
      <w:r>
        <w:rPr>
          <w:rFonts w:hint="eastAsia"/>
          <w:b/>
          <w:bCs/>
          <w:color w:val="auto"/>
          <w:highlight w:val="none"/>
        </w:rPr>
        <w:t>发生经济情况恶化包括但不限于失业、单位破产或个人财产遭受重大损失、个人身体情况发生重大不利变化、离婚、丧失民事行为能力、失踪、死亡等可能影响</w:t>
      </w:r>
      <w:r>
        <w:rPr>
          <w:rFonts w:hint="eastAsia"/>
          <w:b/>
          <w:bCs/>
          <w:color w:val="auto"/>
          <w:highlight w:val="none"/>
          <w:lang w:eastAsia="zh-CN"/>
        </w:rPr>
        <w:t>乙方</w:t>
      </w:r>
      <w:r>
        <w:rPr>
          <w:rFonts w:hint="eastAsia"/>
          <w:b/>
          <w:bCs/>
          <w:color w:val="auto"/>
          <w:highlight w:val="none"/>
        </w:rPr>
        <w:t>履行本合同能力的事项，应在发生或可能发生之日起7个工作日内书面通知</w:t>
      </w:r>
      <w:r>
        <w:rPr>
          <w:rFonts w:hint="eastAsia"/>
          <w:b/>
          <w:bCs/>
          <w:color w:val="auto"/>
          <w:highlight w:val="none"/>
          <w:lang w:eastAsia="zh-CN"/>
        </w:rPr>
        <w:t>甲方</w:t>
      </w:r>
      <w:r>
        <w:rPr>
          <w:rFonts w:hint="eastAsia"/>
          <w:b/>
          <w:bCs/>
          <w:color w:val="auto"/>
          <w:highlight w:val="none"/>
        </w:rPr>
        <w:t>，</w:t>
      </w:r>
      <w:r>
        <w:rPr>
          <w:rFonts w:hint="eastAsia"/>
          <w:b/>
          <w:bCs/>
          <w:color w:val="auto"/>
          <w:highlight w:val="none"/>
          <w:lang w:eastAsia="zh-CN"/>
        </w:rPr>
        <w:t>甲方</w:t>
      </w:r>
      <w:r>
        <w:rPr>
          <w:rFonts w:hint="eastAsia"/>
          <w:b/>
          <w:bCs/>
          <w:color w:val="auto"/>
          <w:highlight w:val="none"/>
        </w:rPr>
        <w:t>有权根据具体情况决定是否提前收回部分或全部贷款。</w:t>
      </w:r>
    </w:p>
    <w:p>
      <w:pPr>
        <w:pStyle w:val="9"/>
        <w:spacing w:after="0" w:line="440" w:lineRule="exact"/>
        <w:ind w:firstLine="522"/>
        <w:jc w:val="both"/>
        <w:rPr>
          <w:b/>
          <w:bCs/>
          <w:color w:val="auto"/>
          <w:highlight w:val="none"/>
        </w:rPr>
      </w:pPr>
      <w:r>
        <w:rPr>
          <w:rFonts w:hint="eastAsia"/>
          <w:b/>
          <w:bCs/>
          <w:color w:val="auto"/>
          <w:highlight w:val="none"/>
          <w:lang w:val="en-US" w:eastAsia="zh-CN"/>
        </w:rPr>
        <w:t>9</w:t>
      </w:r>
      <w:r>
        <w:rPr>
          <w:rFonts w:hint="eastAsia"/>
          <w:b/>
          <w:bCs/>
          <w:color w:val="auto"/>
          <w:highlight w:val="none"/>
        </w:rPr>
        <w:t>.7</w:t>
      </w:r>
      <w:r>
        <w:rPr>
          <w:rFonts w:hint="eastAsia"/>
          <w:b/>
          <w:bCs/>
          <w:color w:val="auto"/>
          <w:highlight w:val="none"/>
          <w:lang w:eastAsia="zh-CN"/>
        </w:rPr>
        <w:t>乙方</w:t>
      </w:r>
      <w:r>
        <w:rPr>
          <w:rFonts w:hint="eastAsia"/>
          <w:b/>
          <w:bCs/>
          <w:color w:val="auto"/>
          <w:highlight w:val="none"/>
        </w:rPr>
        <w:t>保证本合同项下贷款的用途符合国家法律法规的规定并严格按照本合同约定的用途使用，不擅自改变借款用途或将借款挪作他用。如违反</w:t>
      </w:r>
      <w:r>
        <w:rPr>
          <w:rFonts w:hint="eastAsia"/>
          <w:b/>
          <w:bCs/>
          <w:color w:val="auto"/>
          <w:highlight w:val="none"/>
          <w:lang w:eastAsia="zh-CN"/>
        </w:rPr>
        <w:t>签署</w:t>
      </w:r>
      <w:r>
        <w:rPr>
          <w:rFonts w:hint="eastAsia"/>
          <w:b/>
          <w:bCs/>
          <w:color w:val="auto"/>
          <w:highlight w:val="none"/>
        </w:rPr>
        <w:t>承诺事项，</w:t>
      </w:r>
      <w:r>
        <w:rPr>
          <w:rFonts w:hint="eastAsia"/>
          <w:b/>
          <w:bCs/>
          <w:color w:val="auto"/>
          <w:highlight w:val="none"/>
          <w:lang w:eastAsia="zh-CN"/>
        </w:rPr>
        <w:t>甲方</w:t>
      </w:r>
      <w:r>
        <w:rPr>
          <w:rFonts w:hint="eastAsia"/>
          <w:b/>
          <w:bCs/>
          <w:color w:val="auto"/>
          <w:highlight w:val="none"/>
        </w:rPr>
        <w:t>有权单方面采取以下一项或多项措施：通知贷款提前到期并收回贷款；压降授信额度；按贷款合同约定加收罚息、复利；调整贷款五级分类；追究相应法律责任。</w:t>
      </w:r>
    </w:p>
    <w:p>
      <w:pPr>
        <w:pStyle w:val="9"/>
        <w:spacing w:after="0" w:line="440" w:lineRule="exact"/>
        <w:ind w:firstLine="522"/>
        <w:jc w:val="both"/>
        <w:rPr>
          <w:b/>
          <w:bCs/>
          <w:color w:val="auto"/>
          <w:highlight w:val="none"/>
        </w:rPr>
      </w:pPr>
      <w:r>
        <w:rPr>
          <w:rFonts w:hint="eastAsia"/>
          <w:b/>
          <w:bCs/>
          <w:color w:val="auto"/>
          <w:highlight w:val="none"/>
          <w:lang w:val="en-US" w:eastAsia="zh-CN"/>
        </w:rPr>
        <w:t>9</w:t>
      </w:r>
      <w:r>
        <w:rPr>
          <w:rFonts w:hint="eastAsia"/>
          <w:b/>
          <w:bCs/>
          <w:color w:val="auto"/>
          <w:highlight w:val="none"/>
        </w:rPr>
        <w:t>.8</w:t>
      </w:r>
      <w:r>
        <w:rPr>
          <w:rFonts w:hint="eastAsia"/>
          <w:b/>
          <w:bCs/>
          <w:color w:val="auto"/>
          <w:highlight w:val="none"/>
          <w:lang w:eastAsia="zh-CN"/>
        </w:rPr>
        <w:t>乙方</w:t>
      </w:r>
      <w:r>
        <w:rPr>
          <w:rFonts w:hint="eastAsia"/>
          <w:b/>
          <w:bCs/>
          <w:color w:val="auto"/>
          <w:highlight w:val="none"/>
        </w:rPr>
        <w:t>保证根据</w:t>
      </w:r>
      <w:r>
        <w:rPr>
          <w:rFonts w:hint="eastAsia"/>
          <w:b/>
          <w:bCs/>
          <w:color w:val="auto"/>
          <w:highlight w:val="none"/>
          <w:lang w:eastAsia="zh-CN"/>
        </w:rPr>
        <w:t>甲方</w:t>
      </w:r>
      <w:r>
        <w:rPr>
          <w:rFonts w:hint="eastAsia"/>
          <w:b/>
          <w:bCs/>
          <w:color w:val="auto"/>
          <w:highlight w:val="none"/>
        </w:rPr>
        <w:t>的要求向</w:t>
      </w:r>
      <w:r>
        <w:rPr>
          <w:rFonts w:hint="eastAsia"/>
          <w:b/>
          <w:bCs/>
          <w:color w:val="auto"/>
          <w:highlight w:val="none"/>
          <w:lang w:eastAsia="zh-CN"/>
        </w:rPr>
        <w:t>甲方</w:t>
      </w:r>
      <w:r>
        <w:rPr>
          <w:rFonts w:hint="eastAsia"/>
          <w:b/>
          <w:bCs/>
          <w:color w:val="auto"/>
          <w:highlight w:val="none"/>
        </w:rPr>
        <w:t>提供符合本合同约定用途的相关贷款使用支付凭证（包括但不限于收据、发票、商家出具的消费清单等）。</w:t>
      </w:r>
    </w:p>
    <w:p>
      <w:pPr>
        <w:pStyle w:val="9"/>
        <w:spacing w:after="0" w:line="440" w:lineRule="exact"/>
        <w:ind w:firstLine="522"/>
        <w:jc w:val="both"/>
        <w:rPr>
          <w:b/>
          <w:bCs/>
          <w:color w:val="auto"/>
          <w:highlight w:val="none"/>
        </w:rPr>
      </w:pPr>
      <w:r>
        <w:rPr>
          <w:rFonts w:hint="eastAsia"/>
          <w:b/>
          <w:bCs/>
          <w:color w:val="auto"/>
          <w:highlight w:val="none"/>
          <w:lang w:val="en-US" w:eastAsia="zh-CN"/>
        </w:rPr>
        <w:t>9</w:t>
      </w:r>
      <w:r>
        <w:rPr>
          <w:rFonts w:hint="eastAsia"/>
          <w:b/>
          <w:bCs/>
          <w:color w:val="auto"/>
          <w:highlight w:val="none"/>
        </w:rPr>
        <w:t>.9如有任何损害或可能损害</w:t>
      </w:r>
      <w:r>
        <w:rPr>
          <w:rFonts w:hint="eastAsia"/>
          <w:b/>
          <w:bCs/>
          <w:color w:val="auto"/>
          <w:highlight w:val="none"/>
          <w:lang w:eastAsia="zh-CN"/>
        </w:rPr>
        <w:t>甲方</w:t>
      </w:r>
      <w:r>
        <w:rPr>
          <w:rFonts w:hint="eastAsia"/>
          <w:b/>
          <w:bCs/>
          <w:color w:val="auto"/>
          <w:highlight w:val="none"/>
        </w:rPr>
        <w:t>在本合同项下权益的事实发生或可能发生，</w:t>
      </w:r>
      <w:r>
        <w:rPr>
          <w:rFonts w:hint="eastAsia"/>
          <w:b/>
          <w:bCs/>
          <w:color w:val="auto"/>
          <w:highlight w:val="none"/>
          <w:lang w:eastAsia="zh-CN"/>
        </w:rPr>
        <w:t>乙方</w:t>
      </w:r>
      <w:r>
        <w:rPr>
          <w:rFonts w:hint="eastAsia"/>
          <w:b/>
          <w:bCs/>
          <w:color w:val="auto"/>
          <w:highlight w:val="none"/>
        </w:rPr>
        <w:t>应尽力采取补救措施并毫不迟延地通知</w:t>
      </w:r>
      <w:r>
        <w:rPr>
          <w:rFonts w:hint="eastAsia"/>
          <w:b/>
          <w:bCs/>
          <w:color w:val="auto"/>
          <w:highlight w:val="none"/>
          <w:lang w:eastAsia="zh-CN"/>
        </w:rPr>
        <w:t>甲方</w:t>
      </w:r>
      <w:r>
        <w:rPr>
          <w:rFonts w:hint="eastAsia"/>
          <w:b/>
          <w:bCs/>
          <w:color w:val="auto"/>
          <w:highlight w:val="none"/>
        </w:rPr>
        <w:t>。</w:t>
      </w:r>
    </w:p>
    <w:p>
      <w:pPr>
        <w:pStyle w:val="9"/>
        <w:spacing w:after="0" w:line="440" w:lineRule="exact"/>
        <w:ind w:firstLine="522"/>
        <w:jc w:val="both"/>
        <w:rPr>
          <w:b/>
          <w:bCs/>
          <w:color w:val="auto"/>
          <w:highlight w:val="none"/>
        </w:rPr>
      </w:pPr>
      <w:r>
        <w:rPr>
          <w:rFonts w:hint="eastAsia"/>
          <w:b/>
          <w:bCs/>
          <w:color w:val="auto"/>
          <w:highlight w:val="none"/>
          <w:lang w:val="en-US" w:eastAsia="zh-CN"/>
        </w:rPr>
        <w:t>9</w:t>
      </w:r>
      <w:r>
        <w:rPr>
          <w:rFonts w:hint="eastAsia"/>
          <w:b/>
          <w:bCs/>
          <w:color w:val="auto"/>
          <w:highlight w:val="none"/>
        </w:rPr>
        <w:t>.10</w:t>
      </w:r>
      <w:r>
        <w:rPr>
          <w:rFonts w:hint="eastAsia"/>
          <w:b/>
          <w:bCs/>
          <w:color w:val="auto"/>
          <w:highlight w:val="none"/>
          <w:lang w:eastAsia="zh-CN"/>
        </w:rPr>
        <w:t>乙方</w:t>
      </w:r>
      <w:r>
        <w:rPr>
          <w:rFonts w:hint="eastAsia"/>
          <w:b/>
          <w:bCs/>
          <w:color w:val="auto"/>
          <w:highlight w:val="none"/>
        </w:rPr>
        <w:t>确认，无论是</w:t>
      </w:r>
      <w:r>
        <w:rPr>
          <w:rFonts w:hint="eastAsia"/>
          <w:b/>
          <w:bCs/>
          <w:color w:val="auto"/>
          <w:highlight w:val="none"/>
          <w:lang w:eastAsia="zh-CN"/>
        </w:rPr>
        <w:t>乙方</w:t>
      </w:r>
      <w:r>
        <w:rPr>
          <w:rFonts w:hint="eastAsia"/>
          <w:b/>
          <w:bCs/>
          <w:color w:val="auto"/>
          <w:highlight w:val="none"/>
        </w:rPr>
        <w:t>本人或是以</w:t>
      </w:r>
      <w:r>
        <w:rPr>
          <w:rFonts w:hint="eastAsia"/>
          <w:b/>
          <w:bCs/>
          <w:color w:val="auto"/>
          <w:highlight w:val="none"/>
          <w:lang w:eastAsia="zh-CN"/>
        </w:rPr>
        <w:t>乙方</w:t>
      </w:r>
      <w:r>
        <w:rPr>
          <w:rFonts w:hint="eastAsia"/>
          <w:b/>
          <w:bCs/>
          <w:color w:val="auto"/>
          <w:highlight w:val="none"/>
        </w:rPr>
        <w:t>名义使用</w:t>
      </w:r>
      <w:r>
        <w:rPr>
          <w:rFonts w:hint="eastAsia"/>
          <w:b/>
          <w:bCs/>
          <w:color w:val="auto"/>
          <w:highlight w:val="none"/>
          <w:lang w:eastAsia="zh-CN"/>
        </w:rPr>
        <w:t>乙方</w:t>
      </w:r>
      <w:r>
        <w:rPr>
          <w:rFonts w:hint="eastAsia"/>
          <w:b/>
          <w:bCs/>
          <w:color w:val="auto"/>
          <w:highlight w:val="none"/>
        </w:rPr>
        <w:t>的用户名和密码登陆后进行的一切活动均代表</w:t>
      </w:r>
      <w:r>
        <w:rPr>
          <w:rFonts w:hint="eastAsia"/>
          <w:b/>
          <w:bCs/>
          <w:color w:val="auto"/>
          <w:highlight w:val="none"/>
          <w:lang w:eastAsia="zh-CN"/>
        </w:rPr>
        <w:t>乙方</w:t>
      </w:r>
      <w:r>
        <w:rPr>
          <w:rFonts w:hint="eastAsia"/>
          <w:b/>
          <w:bCs/>
          <w:color w:val="auto"/>
          <w:highlight w:val="none"/>
        </w:rPr>
        <w:t>本人的意思并由</w:t>
      </w:r>
      <w:r>
        <w:rPr>
          <w:rFonts w:hint="eastAsia"/>
          <w:b/>
          <w:bCs/>
          <w:color w:val="auto"/>
          <w:highlight w:val="none"/>
          <w:lang w:eastAsia="zh-CN"/>
        </w:rPr>
        <w:t>乙方</w:t>
      </w:r>
      <w:r>
        <w:rPr>
          <w:rFonts w:hint="eastAsia"/>
          <w:b/>
          <w:bCs/>
          <w:color w:val="auto"/>
          <w:highlight w:val="none"/>
        </w:rPr>
        <w:t>承担相应的法律后果。</w:t>
      </w:r>
    </w:p>
    <w:p>
      <w:pPr>
        <w:pStyle w:val="9"/>
        <w:spacing w:after="0" w:line="440" w:lineRule="exact"/>
        <w:ind w:firstLine="522"/>
        <w:jc w:val="both"/>
        <w:rPr>
          <w:b/>
          <w:bCs/>
          <w:color w:val="auto"/>
          <w:highlight w:val="none"/>
        </w:rPr>
      </w:pPr>
      <w:r>
        <w:rPr>
          <w:rFonts w:hint="eastAsia"/>
          <w:b/>
          <w:bCs/>
          <w:color w:val="auto"/>
          <w:highlight w:val="none"/>
          <w:lang w:val="en-US" w:eastAsia="zh-CN"/>
        </w:rPr>
        <w:t>9</w:t>
      </w:r>
      <w:r>
        <w:rPr>
          <w:rFonts w:hint="eastAsia"/>
          <w:b/>
          <w:bCs/>
          <w:color w:val="auto"/>
          <w:highlight w:val="none"/>
        </w:rPr>
        <w:t>.11</w:t>
      </w:r>
      <w:r>
        <w:rPr>
          <w:rFonts w:hint="eastAsia"/>
          <w:b/>
          <w:bCs/>
          <w:color w:val="auto"/>
          <w:highlight w:val="none"/>
          <w:lang w:eastAsia="zh-CN"/>
        </w:rPr>
        <w:t>乙方</w:t>
      </w:r>
      <w:r>
        <w:rPr>
          <w:rFonts w:hint="eastAsia"/>
          <w:b/>
          <w:bCs/>
          <w:color w:val="auto"/>
          <w:highlight w:val="none"/>
        </w:rPr>
        <w:t>承诺将妥善保管本人的账号、密码、绑定的手机号码、手机验证码等办理及使用借款过程中的一切有关信息。</w:t>
      </w:r>
      <w:r>
        <w:rPr>
          <w:rFonts w:hint="eastAsia"/>
          <w:b/>
          <w:bCs/>
          <w:color w:val="auto"/>
          <w:highlight w:val="none"/>
          <w:lang w:eastAsia="zh-CN"/>
        </w:rPr>
        <w:t>乙方</w:t>
      </w:r>
      <w:r>
        <w:rPr>
          <w:rFonts w:hint="eastAsia"/>
          <w:b/>
          <w:bCs/>
          <w:color w:val="auto"/>
          <w:highlight w:val="none"/>
        </w:rPr>
        <w:t>应确保不向其他任何人泄露有关账号、密码、手机验证码等相关信息。对于因账号、密码、手机验证码泄露所致的损失，由</w:t>
      </w:r>
      <w:r>
        <w:rPr>
          <w:rFonts w:hint="eastAsia"/>
          <w:b/>
          <w:bCs/>
          <w:color w:val="auto"/>
          <w:highlight w:val="none"/>
          <w:lang w:eastAsia="zh-CN"/>
        </w:rPr>
        <w:t>乙方</w:t>
      </w:r>
      <w:r>
        <w:rPr>
          <w:rFonts w:hint="eastAsia"/>
          <w:b/>
          <w:bCs/>
          <w:color w:val="auto"/>
          <w:highlight w:val="none"/>
        </w:rPr>
        <w:t>自行承担。如</w:t>
      </w:r>
      <w:r>
        <w:rPr>
          <w:rFonts w:hint="eastAsia"/>
          <w:b/>
          <w:bCs/>
          <w:color w:val="auto"/>
          <w:highlight w:val="none"/>
          <w:lang w:eastAsia="zh-CN"/>
        </w:rPr>
        <w:t>乙方</w:t>
      </w:r>
      <w:r>
        <w:rPr>
          <w:rFonts w:hint="eastAsia"/>
          <w:b/>
          <w:bCs/>
          <w:color w:val="auto"/>
          <w:highlight w:val="none"/>
        </w:rPr>
        <w:t>发现有他人冒用或盗用本人账号、密码、手机验证码或任何其他未经</w:t>
      </w:r>
      <w:r>
        <w:rPr>
          <w:rFonts w:hint="eastAsia"/>
          <w:b/>
          <w:bCs/>
          <w:color w:val="auto"/>
          <w:highlight w:val="none"/>
          <w:lang w:eastAsia="zh-CN"/>
        </w:rPr>
        <w:t>乙方</w:t>
      </w:r>
      <w:r>
        <w:rPr>
          <w:rFonts w:hint="eastAsia"/>
          <w:b/>
          <w:bCs/>
          <w:color w:val="auto"/>
          <w:highlight w:val="none"/>
        </w:rPr>
        <w:t>合法授权之情形时，应立即通知</w:t>
      </w:r>
      <w:r>
        <w:rPr>
          <w:rFonts w:hint="eastAsia"/>
          <w:b/>
          <w:bCs/>
          <w:color w:val="auto"/>
          <w:highlight w:val="none"/>
          <w:lang w:eastAsia="zh-CN"/>
        </w:rPr>
        <w:t>甲方</w:t>
      </w:r>
      <w:r>
        <w:rPr>
          <w:rFonts w:hint="eastAsia"/>
          <w:b/>
          <w:bCs/>
          <w:color w:val="auto"/>
          <w:highlight w:val="none"/>
        </w:rPr>
        <w:t>，要求其暂停相关服务。同时，</w:t>
      </w:r>
      <w:r>
        <w:rPr>
          <w:rFonts w:hint="eastAsia"/>
          <w:b/>
          <w:bCs/>
          <w:color w:val="auto"/>
          <w:highlight w:val="none"/>
          <w:lang w:eastAsia="zh-CN"/>
        </w:rPr>
        <w:t>乙方</w:t>
      </w:r>
      <w:r>
        <w:rPr>
          <w:rFonts w:hint="eastAsia"/>
          <w:b/>
          <w:bCs/>
          <w:color w:val="auto"/>
          <w:highlight w:val="none"/>
        </w:rPr>
        <w:t>理解</w:t>
      </w:r>
      <w:bookmarkStart w:id="24" w:name="OLE_LINK4"/>
      <w:bookmarkStart w:id="25" w:name="OLE_LINK3"/>
      <w:r>
        <w:rPr>
          <w:rFonts w:hint="eastAsia"/>
          <w:b/>
          <w:bCs/>
          <w:color w:val="auto"/>
          <w:highlight w:val="none"/>
          <w:lang w:eastAsia="zh-CN"/>
        </w:rPr>
        <w:t>甲方</w:t>
      </w:r>
      <w:r>
        <w:rPr>
          <w:rFonts w:hint="eastAsia"/>
          <w:b/>
          <w:bCs/>
          <w:color w:val="auto"/>
          <w:highlight w:val="none"/>
        </w:rPr>
        <w:t>对相应的请求采取行动</w:t>
      </w:r>
      <w:bookmarkEnd w:id="24"/>
      <w:bookmarkEnd w:id="25"/>
      <w:r>
        <w:rPr>
          <w:rFonts w:hint="eastAsia"/>
          <w:b/>
          <w:bCs/>
          <w:color w:val="auto"/>
          <w:highlight w:val="none"/>
        </w:rPr>
        <w:t>需要合理期限，在</w:t>
      </w:r>
      <w:r>
        <w:rPr>
          <w:rFonts w:hint="eastAsia"/>
          <w:b/>
          <w:bCs/>
          <w:color w:val="auto"/>
          <w:highlight w:val="none"/>
          <w:lang w:eastAsia="zh-CN"/>
        </w:rPr>
        <w:t>甲方</w:t>
      </w:r>
      <w:r>
        <w:rPr>
          <w:rFonts w:hint="eastAsia"/>
          <w:b/>
          <w:bCs/>
          <w:color w:val="auto"/>
          <w:highlight w:val="none"/>
        </w:rPr>
        <w:t>对</w:t>
      </w:r>
      <w:r>
        <w:rPr>
          <w:rFonts w:hint="eastAsia"/>
          <w:b/>
          <w:bCs/>
          <w:color w:val="auto"/>
          <w:highlight w:val="none"/>
          <w:lang w:eastAsia="zh-CN"/>
        </w:rPr>
        <w:t>乙方</w:t>
      </w:r>
      <w:r>
        <w:rPr>
          <w:rFonts w:hint="eastAsia"/>
          <w:b/>
          <w:bCs/>
          <w:color w:val="auto"/>
          <w:highlight w:val="none"/>
        </w:rPr>
        <w:t>相应的请求采取行动之前，针对向该账户已执行的指令及/或所导致的</w:t>
      </w:r>
      <w:r>
        <w:rPr>
          <w:rFonts w:hint="eastAsia"/>
          <w:b/>
          <w:bCs/>
          <w:color w:val="auto"/>
          <w:highlight w:val="none"/>
          <w:lang w:eastAsia="zh-CN"/>
        </w:rPr>
        <w:t>乙方</w:t>
      </w:r>
      <w:r>
        <w:rPr>
          <w:rFonts w:hint="eastAsia"/>
          <w:b/>
          <w:bCs/>
          <w:color w:val="auto"/>
          <w:highlight w:val="none"/>
        </w:rPr>
        <w:t>的损失，</w:t>
      </w:r>
      <w:r>
        <w:rPr>
          <w:rFonts w:hint="eastAsia"/>
          <w:b/>
          <w:bCs/>
          <w:color w:val="auto"/>
          <w:highlight w:val="none"/>
          <w:lang w:eastAsia="zh-CN"/>
        </w:rPr>
        <w:t>甲方</w:t>
      </w:r>
      <w:r>
        <w:rPr>
          <w:rFonts w:hint="eastAsia"/>
          <w:b/>
          <w:bCs/>
          <w:color w:val="auto"/>
          <w:highlight w:val="none"/>
        </w:rPr>
        <w:t>不承担责任。</w:t>
      </w:r>
    </w:p>
    <w:p>
      <w:pPr>
        <w:pStyle w:val="9"/>
        <w:spacing w:after="0" w:line="440" w:lineRule="exact"/>
        <w:ind w:firstLine="522"/>
        <w:jc w:val="both"/>
        <w:rPr>
          <w:b/>
          <w:bCs/>
          <w:color w:val="auto"/>
          <w:highlight w:val="none"/>
        </w:rPr>
      </w:pPr>
      <w:r>
        <w:rPr>
          <w:rFonts w:hint="eastAsia"/>
          <w:b/>
          <w:bCs/>
          <w:color w:val="auto"/>
          <w:highlight w:val="none"/>
          <w:lang w:val="en-US" w:eastAsia="zh-CN"/>
        </w:rPr>
        <w:t>9</w:t>
      </w:r>
      <w:r>
        <w:rPr>
          <w:rFonts w:hint="eastAsia"/>
          <w:b/>
          <w:bCs/>
          <w:color w:val="auto"/>
          <w:highlight w:val="none"/>
        </w:rPr>
        <w:t>.1</w:t>
      </w:r>
      <w:r>
        <w:rPr>
          <w:rFonts w:hint="eastAsia"/>
          <w:b/>
          <w:bCs/>
          <w:color w:val="auto"/>
          <w:highlight w:val="none"/>
          <w:lang w:val="en-US" w:eastAsia="zh-CN"/>
        </w:rPr>
        <w:t>2</w:t>
      </w:r>
      <w:r>
        <w:rPr>
          <w:rFonts w:hint="eastAsia"/>
          <w:b/>
          <w:bCs/>
          <w:color w:val="auto"/>
          <w:highlight w:val="none"/>
          <w:lang w:eastAsia="zh-CN"/>
        </w:rPr>
        <w:t>乙方</w:t>
      </w:r>
      <w:r>
        <w:rPr>
          <w:rFonts w:hint="eastAsia"/>
          <w:b/>
          <w:bCs/>
          <w:color w:val="auto"/>
          <w:highlight w:val="none"/>
        </w:rPr>
        <w:t>承诺配合</w:t>
      </w:r>
      <w:r>
        <w:rPr>
          <w:rFonts w:hint="eastAsia"/>
          <w:b/>
          <w:bCs/>
          <w:color w:val="auto"/>
          <w:highlight w:val="none"/>
          <w:lang w:eastAsia="zh-CN"/>
        </w:rPr>
        <w:t>甲方</w:t>
      </w:r>
      <w:r>
        <w:rPr>
          <w:rFonts w:hint="eastAsia"/>
          <w:b/>
          <w:bCs/>
          <w:color w:val="auto"/>
          <w:highlight w:val="none"/>
        </w:rPr>
        <w:t>进行贷款支付管理、贷后管理及相关检查，包括但不限于接受</w:t>
      </w:r>
      <w:r>
        <w:rPr>
          <w:rFonts w:hint="eastAsia"/>
          <w:b/>
          <w:bCs/>
          <w:color w:val="auto"/>
          <w:highlight w:val="none"/>
          <w:lang w:eastAsia="zh-CN"/>
        </w:rPr>
        <w:t>甲方</w:t>
      </w:r>
      <w:r>
        <w:rPr>
          <w:rFonts w:hint="eastAsia"/>
          <w:b/>
          <w:bCs/>
          <w:color w:val="auto"/>
          <w:highlight w:val="none"/>
        </w:rPr>
        <w:t>对本合同项下贷款使用情况和</w:t>
      </w:r>
      <w:r>
        <w:rPr>
          <w:rFonts w:hint="eastAsia"/>
          <w:b/>
          <w:bCs/>
          <w:color w:val="auto"/>
          <w:highlight w:val="none"/>
          <w:lang w:eastAsia="zh-CN"/>
        </w:rPr>
        <w:t>乙方</w:t>
      </w:r>
      <w:r>
        <w:rPr>
          <w:rFonts w:hint="eastAsia"/>
          <w:b/>
          <w:bCs/>
          <w:color w:val="auto"/>
          <w:highlight w:val="none"/>
        </w:rPr>
        <w:t>财务活动情况进行监督和检查，并为</w:t>
      </w:r>
      <w:r>
        <w:rPr>
          <w:rFonts w:hint="eastAsia"/>
          <w:b/>
          <w:bCs/>
          <w:color w:val="auto"/>
          <w:highlight w:val="none"/>
          <w:lang w:eastAsia="zh-CN"/>
        </w:rPr>
        <w:t>甲方</w:t>
      </w:r>
      <w:r>
        <w:rPr>
          <w:rFonts w:hint="eastAsia"/>
          <w:b/>
          <w:bCs/>
          <w:color w:val="auto"/>
          <w:highlight w:val="none"/>
        </w:rPr>
        <w:t>的前述监督和检查提供工作方便。</w:t>
      </w:r>
    </w:p>
    <w:p>
      <w:pPr>
        <w:pStyle w:val="9"/>
        <w:spacing w:after="0" w:line="440" w:lineRule="exact"/>
        <w:ind w:firstLine="522"/>
        <w:jc w:val="both"/>
        <w:rPr>
          <w:b/>
          <w:bCs/>
          <w:color w:val="auto"/>
          <w:highlight w:val="none"/>
        </w:rPr>
      </w:pPr>
      <w:r>
        <w:rPr>
          <w:rFonts w:hint="eastAsia"/>
          <w:b/>
          <w:bCs/>
          <w:color w:val="auto"/>
          <w:highlight w:val="none"/>
          <w:lang w:val="en-US" w:eastAsia="zh-CN"/>
        </w:rPr>
        <w:t>9</w:t>
      </w:r>
      <w:r>
        <w:rPr>
          <w:rFonts w:hint="eastAsia"/>
          <w:b/>
          <w:bCs/>
          <w:color w:val="auto"/>
          <w:highlight w:val="none"/>
        </w:rPr>
        <w:t>.1</w:t>
      </w:r>
      <w:r>
        <w:rPr>
          <w:rFonts w:hint="eastAsia"/>
          <w:b/>
          <w:bCs/>
          <w:color w:val="auto"/>
          <w:highlight w:val="none"/>
          <w:lang w:val="en-US" w:eastAsia="zh-CN"/>
        </w:rPr>
        <w:t>3</w:t>
      </w:r>
      <w:r>
        <w:rPr>
          <w:rFonts w:hint="eastAsia"/>
          <w:b/>
          <w:bCs/>
          <w:color w:val="auto"/>
          <w:highlight w:val="none"/>
          <w:lang w:eastAsia="zh-CN"/>
        </w:rPr>
        <w:t>乙方</w:t>
      </w:r>
      <w:r>
        <w:rPr>
          <w:rFonts w:hint="eastAsia"/>
          <w:b/>
          <w:bCs/>
          <w:color w:val="auto"/>
          <w:highlight w:val="none"/>
        </w:rPr>
        <w:t>承认与</w:t>
      </w:r>
      <w:r>
        <w:rPr>
          <w:rFonts w:hint="eastAsia"/>
          <w:b/>
          <w:bCs/>
          <w:color w:val="auto"/>
          <w:highlight w:val="none"/>
          <w:lang w:eastAsia="zh-CN"/>
        </w:rPr>
        <w:t>甲方</w:t>
      </w:r>
      <w:r>
        <w:rPr>
          <w:rFonts w:hint="eastAsia"/>
          <w:b/>
          <w:bCs/>
          <w:color w:val="auto"/>
          <w:highlight w:val="none"/>
        </w:rPr>
        <w:t>间借款法律关系完全独立于</w:t>
      </w:r>
      <w:r>
        <w:rPr>
          <w:rFonts w:hint="eastAsia"/>
          <w:b/>
          <w:bCs/>
          <w:color w:val="auto"/>
          <w:highlight w:val="none"/>
          <w:lang w:eastAsia="zh-CN"/>
        </w:rPr>
        <w:t>乙方</w:t>
      </w:r>
      <w:r>
        <w:rPr>
          <w:rFonts w:hint="eastAsia"/>
          <w:b/>
          <w:bCs/>
          <w:color w:val="auto"/>
          <w:highlight w:val="none"/>
        </w:rPr>
        <w:t>与交易对象之间的买卖或服务等基础合同关系。该基础合同关系的无效、被撤销、解除或变更等并不影响</w:t>
      </w:r>
      <w:r>
        <w:rPr>
          <w:rFonts w:hint="eastAsia"/>
          <w:b/>
          <w:bCs/>
          <w:color w:val="auto"/>
          <w:highlight w:val="none"/>
          <w:lang w:eastAsia="zh-CN"/>
        </w:rPr>
        <w:t>乙方</w:t>
      </w:r>
      <w:r>
        <w:rPr>
          <w:rFonts w:hint="eastAsia"/>
          <w:b/>
          <w:bCs/>
          <w:color w:val="auto"/>
          <w:highlight w:val="none"/>
        </w:rPr>
        <w:t>与</w:t>
      </w:r>
      <w:r>
        <w:rPr>
          <w:rFonts w:hint="eastAsia"/>
          <w:b/>
          <w:bCs/>
          <w:color w:val="auto"/>
          <w:highlight w:val="none"/>
          <w:lang w:eastAsia="zh-CN"/>
        </w:rPr>
        <w:t>甲方</w:t>
      </w:r>
      <w:r>
        <w:rPr>
          <w:rFonts w:hint="eastAsia"/>
          <w:b/>
          <w:bCs/>
          <w:color w:val="auto"/>
          <w:highlight w:val="none"/>
        </w:rPr>
        <w:t>之间债权债务关系的法律效力。</w:t>
      </w:r>
      <w:r>
        <w:rPr>
          <w:rFonts w:hint="eastAsia"/>
          <w:b/>
          <w:bCs/>
          <w:color w:val="auto"/>
          <w:highlight w:val="none"/>
          <w:lang w:eastAsia="zh-CN"/>
        </w:rPr>
        <w:t>乙方</w:t>
      </w:r>
      <w:r>
        <w:rPr>
          <w:rFonts w:hint="eastAsia"/>
          <w:b/>
          <w:bCs/>
          <w:color w:val="auto"/>
          <w:highlight w:val="none"/>
        </w:rPr>
        <w:t>不得以</w:t>
      </w:r>
      <w:r>
        <w:rPr>
          <w:rFonts w:hint="eastAsia"/>
          <w:b/>
          <w:bCs/>
          <w:color w:val="auto"/>
          <w:highlight w:val="none"/>
          <w:lang w:eastAsia="zh-CN"/>
        </w:rPr>
        <w:t>乙方</w:t>
      </w:r>
      <w:r>
        <w:rPr>
          <w:rFonts w:hint="eastAsia"/>
          <w:b/>
          <w:bCs/>
          <w:color w:val="auto"/>
          <w:highlight w:val="none"/>
        </w:rPr>
        <w:t>与交易对象之间的任何纠纷为由拒绝履行本合同项下任何义务。</w:t>
      </w:r>
    </w:p>
    <w:p>
      <w:pPr>
        <w:pStyle w:val="9"/>
        <w:spacing w:after="0" w:line="440" w:lineRule="exact"/>
        <w:ind w:firstLine="522"/>
        <w:jc w:val="both"/>
        <w:rPr>
          <w:b/>
          <w:bCs/>
          <w:color w:val="auto"/>
          <w:highlight w:val="none"/>
        </w:rPr>
      </w:pPr>
      <w:r>
        <w:rPr>
          <w:rFonts w:hint="eastAsia"/>
          <w:b/>
          <w:bCs/>
          <w:color w:val="auto"/>
          <w:highlight w:val="none"/>
          <w:lang w:val="en-US" w:eastAsia="zh-CN"/>
        </w:rPr>
        <w:t>9</w:t>
      </w:r>
      <w:r>
        <w:rPr>
          <w:rFonts w:hint="eastAsia"/>
          <w:b/>
          <w:bCs/>
          <w:color w:val="auto"/>
          <w:highlight w:val="none"/>
        </w:rPr>
        <w:t>.1</w:t>
      </w:r>
      <w:r>
        <w:rPr>
          <w:rFonts w:hint="eastAsia"/>
          <w:b/>
          <w:bCs/>
          <w:color w:val="auto"/>
          <w:highlight w:val="none"/>
          <w:lang w:val="en-US" w:eastAsia="zh-CN"/>
        </w:rPr>
        <w:t>4</w:t>
      </w:r>
      <w:r>
        <w:rPr>
          <w:rFonts w:hint="eastAsia"/>
          <w:b/>
          <w:bCs/>
          <w:color w:val="auto"/>
          <w:highlight w:val="none"/>
          <w:lang w:eastAsia="zh-CN"/>
        </w:rPr>
        <w:t>乙方</w:t>
      </w:r>
      <w:r>
        <w:rPr>
          <w:rFonts w:hint="eastAsia"/>
          <w:b/>
          <w:bCs/>
          <w:color w:val="auto"/>
          <w:highlight w:val="none"/>
        </w:rPr>
        <w:t>确认知晓并同意，无论任何原因造成贷款出现逾期，</w:t>
      </w:r>
      <w:r>
        <w:rPr>
          <w:rFonts w:hint="eastAsia"/>
          <w:b/>
          <w:bCs/>
          <w:color w:val="auto"/>
          <w:highlight w:val="none"/>
          <w:lang w:eastAsia="zh-CN"/>
        </w:rPr>
        <w:t>甲方</w:t>
      </w:r>
      <w:r>
        <w:rPr>
          <w:rFonts w:hint="eastAsia"/>
          <w:b/>
          <w:bCs/>
          <w:color w:val="auto"/>
          <w:highlight w:val="none"/>
        </w:rPr>
        <w:t>有权将</w:t>
      </w:r>
      <w:r>
        <w:rPr>
          <w:rFonts w:hint="eastAsia"/>
          <w:b/>
          <w:bCs/>
          <w:color w:val="auto"/>
          <w:highlight w:val="none"/>
          <w:lang w:eastAsia="zh-CN"/>
        </w:rPr>
        <w:t>乙方</w:t>
      </w:r>
      <w:r>
        <w:rPr>
          <w:rFonts w:hint="eastAsia"/>
          <w:b/>
          <w:bCs/>
          <w:color w:val="auto"/>
          <w:highlight w:val="none"/>
        </w:rPr>
        <w:t>的逾期信息向征信机构以及中国人民银行金融信用信息基础数据库（包括中国互联网金融协会等行业自律组织或其他合法有权机构）报告，由此导致</w:t>
      </w:r>
      <w:r>
        <w:rPr>
          <w:rFonts w:hint="eastAsia"/>
          <w:b/>
          <w:bCs/>
          <w:color w:val="auto"/>
          <w:highlight w:val="none"/>
          <w:lang w:eastAsia="zh-CN"/>
        </w:rPr>
        <w:t>乙方</w:t>
      </w:r>
      <w:r>
        <w:rPr>
          <w:rFonts w:hint="eastAsia"/>
          <w:b/>
          <w:bCs/>
          <w:color w:val="auto"/>
          <w:highlight w:val="none"/>
        </w:rPr>
        <w:t>个人征信受到影响的后果由</w:t>
      </w:r>
      <w:r>
        <w:rPr>
          <w:rFonts w:hint="eastAsia"/>
          <w:b/>
          <w:bCs/>
          <w:color w:val="auto"/>
          <w:highlight w:val="none"/>
          <w:lang w:eastAsia="zh-CN"/>
        </w:rPr>
        <w:t>乙方</w:t>
      </w:r>
      <w:r>
        <w:rPr>
          <w:rFonts w:hint="eastAsia"/>
          <w:b/>
          <w:bCs/>
          <w:color w:val="auto"/>
          <w:highlight w:val="none"/>
        </w:rPr>
        <w:t>自行承担。</w:t>
      </w:r>
      <w:r>
        <w:rPr>
          <w:rFonts w:hint="eastAsia"/>
          <w:b/>
          <w:bCs/>
          <w:color w:val="auto"/>
          <w:highlight w:val="none"/>
          <w:lang w:eastAsia="zh-CN"/>
        </w:rPr>
        <w:t>乙方</w:t>
      </w:r>
      <w:r>
        <w:rPr>
          <w:rFonts w:hint="eastAsia"/>
          <w:b/>
          <w:bCs/>
          <w:color w:val="auto"/>
          <w:highlight w:val="none"/>
        </w:rPr>
        <w:t>应当按时归还贷款本息，以免影响征信纪录。</w:t>
      </w:r>
    </w:p>
    <w:p>
      <w:pPr>
        <w:pStyle w:val="9"/>
        <w:spacing w:after="0" w:line="440" w:lineRule="exact"/>
        <w:ind w:firstLine="522"/>
        <w:jc w:val="both"/>
        <w:rPr>
          <w:b/>
          <w:bCs/>
          <w:color w:val="auto"/>
          <w:highlight w:val="none"/>
        </w:rPr>
      </w:pPr>
      <w:r>
        <w:rPr>
          <w:rFonts w:hint="eastAsia"/>
          <w:b/>
          <w:bCs/>
          <w:color w:val="auto"/>
          <w:highlight w:val="none"/>
          <w:lang w:val="en-US" w:eastAsia="zh-CN"/>
        </w:rPr>
        <w:t>9</w:t>
      </w:r>
      <w:r>
        <w:rPr>
          <w:rFonts w:hint="eastAsia"/>
          <w:b/>
          <w:bCs/>
          <w:color w:val="auto"/>
          <w:highlight w:val="none"/>
        </w:rPr>
        <w:t>.1</w:t>
      </w:r>
      <w:r>
        <w:rPr>
          <w:rFonts w:hint="eastAsia"/>
          <w:b/>
          <w:bCs/>
          <w:color w:val="auto"/>
          <w:highlight w:val="none"/>
          <w:lang w:val="en-US" w:eastAsia="zh-CN"/>
        </w:rPr>
        <w:t>5</w:t>
      </w:r>
      <w:r>
        <w:rPr>
          <w:rFonts w:hint="eastAsia"/>
          <w:b/>
          <w:bCs/>
          <w:color w:val="auto"/>
          <w:highlight w:val="none"/>
          <w:lang w:eastAsia="zh-CN"/>
        </w:rPr>
        <w:t>乙方</w:t>
      </w:r>
      <w:r>
        <w:rPr>
          <w:rFonts w:hint="eastAsia"/>
          <w:b/>
          <w:bCs/>
          <w:color w:val="auto"/>
          <w:highlight w:val="none"/>
        </w:rPr>
        <w:t>死亡或被宣告死亡、失踪或被宣告失踪、成为限制民事行为能力人或丧失民事行为能力的，应由</w:t>
      </w:r>
      <w:r>
        <w:rPr>
          <w:rFonts w:hint="eastAsia"/>
          <w:b/>
          <w:bCs/>
          <w:color w:val="auto"/>
          <w:highlight w:val="none"/>
          <w:lang w:eastAsia="zh-CN"/>
        </w:rPr>
        <w:t>乙方</w:t>
      </w:r>
      <w:r>
        <w:rPr>
          <w:rFonts w:hint="eastAsia"/>
          <w:b/>
          <w:bCs/>
          <w:color w:val="auto"/>
          <w:highlight w:val="none"/>
        </w:rPr>
        <w:t>的合法继承人、受遗赠人、监护人或财产代管人在</w:t>
      </w:r>
      <w:r>
        <w:rPr>
          <w:rFonts w:hint="eastAsia"/>
          <w:b/>
          <w:bCs/>
          <w:color w:val="auto"/>
          <w:highlight w:val="none"/>
          <w:lang w:eastAsia="zh-CN"/>
        </w:rPr>
        <w:t>乙方</w:t>
      </w:r>
      <w:r>
        <w:rPr>
          <w:rFonts w:hint="eastAsia"/>
          <w:b/>
          <w:bCs/>
          <w:color w:val="auto"/>
          <w:highlight w:val="none"/>
        </w:rPr>
        <w:t>的财产范围内继续履行已借款项的还款义务，若</w:t>
      </w:r>
      <w:r>
        <w:rPr>
          <w:rFonts w:hint="eastAsia"/>
          <w:b/>
          <w:bCs/>
          <w:color w:val="auto"/>
          <w:highlight w:val="none"/>
          <w:lang w:eastAsia="zh-CN"/>
        </w:rPr>
        <w:t>乙方</w:t>
      </w:r>
      <w:r>
        <w:rPr>
          <w:rFonts w:hint="eastAsia"/>
          <w:b/>
          <w:bCs/>
          <w:color w:val="auto"/>
          <w:highlight w:val="none"/>
        </w:rPr>
        <w:t>无继承人、受遗赠人、监护人或财产代管人，或继承人、受遗赠人、监护人或财产代管人拒绝或者怠于履行合同义务的，</w:t>
      </w:r>
      <w:r>
        <w:rPr>
          <w:rFonts w:hint="eastAsia"/>
          <w:b/>
          <w:bCs/>
          <w:color w:val="auto"/>
          <w:highlight w:val="none"/>
          <w:lang w:eastAsia="zh-CN"/>
        </w:rPr>
        <w:t>甲方</w:t>
      </w:r>
      <w:r>
        <w:rPr>
          <w:rFonts w:hint="eastAsia"/>
          <w:b/>
          <w:bCs/>
          <w:color w:val="auto"/>
          <w:highlight w:val="none"/>
        </w:rPr>
        <w:t>有权停止支付</w:t>
      </w:r>
      <w:r>
        <w:rPr>
          <w:rFonts w:hint="eastAsia"/>
          <w:b/>
          <w:bCs/>
          <w:color w:val="auto"/>
          <w:highlight w:val="none"/>
          <w:lang w:eastAsia="zh-CN"/>
        </w:rPr>
        <w:t>乙方</w:t>
      </w:r>
      <w:r>
        <w:rPr>
          <w:rFonts w:hint="eastAsia"/>
          <w:b/>
          <w:bCs/>
          <w:color w:val="auto"/>
          <w:highlight w:val="none"/>
        </w:rPr>
        <w:t>尚未使用的贷款，单方面宣布合同项下贷款提前到期，并要求继承人、受遗赠人、监护人或财产代管人立即偿还所有到期贷款本金并结清利息。</w:t>
      </w:r>
    </w:p>
    <w:p>
      <w:pPr>
        <w:pStyle w:val="9"/>
        <w:numPr>
          <w:ilvl w:val="0"/>
          <w:numId w:val="1"/>
        </w:numPr>
        <w:spacing w:after="0" w:line="440" w:lineRule="exact"/>
        <w:ind w:firstLine="481" w:firstLineChars="252"/>
        <w:jc w:val="both"/>
        <w:outlineLvl w:val="0"/>
        <w:rPr>
          <w:b/>
          <w:bCs/>
          <w:color w:val="auto"/>
          <w:highlight w:val="none"/>
        </w:rPr>
      </w:pPr>
      <w:r>
        <w:rPr>
          <w:b/>
          <w:bCs/>
          <w:color w:val="auto"/>
          <w:highlight w:val="none"/>
        </w:rPr>
        <w:t>违约条款</w:t>
      </w:r>
    </w:p>
    <w:p>
      <w:pPr>
        <w:pStyle w:val="9"/>
        <w:spacing w:after="0" w:line="440" w:lineRule="exact"/>
        <w:ind w:firstLine="507" w:firstLineChars="266"/>
        <w:jc w:val="both"/>
        <w:rPr>
          <w:b/>
          <w:bCs/>
          <w:color w:val="auto"/>
          <w:highlight w:val="none"/>
        </w:rPr>
      </w:pPr>
      <w:r>
        <w:rPr>
          <w:rFonts w:hint="eastAsia"/>
          <w:b/>
          <w:bCs/>
          <w:color w:val="auto"/>
          <w:highlight w:val="none"/>
          <w:lang w:val="en-US" w:eastAsia="zh-CN" w:bidi="en-US"/>
        </w:rPr>
        <w:t>10</w:t>
      </w:r>
      <w:r>
        <w:rPr>
          <w:b/>
          <w:bCs/>
          <w:color w:val="auto"/>
          <w:highlight w:val="none"/>
          <w:lang w:val="en-US" w:eastAsia="zh-CN" w:bidi="en-US"/>
        </w:rPr>
        <w:t>.</w:t>
      </w:r>
      <w:r>
        <w:rPr>
          <w:b/>
          <w:bCs/>
          <w:color w:val="auto"/>
          <w:highlight w:val="none"/>
        </w:rPr>
        <w:t>1下列任一事件均构成本条款所称违约事件：</w:t>
      </w:r>
      <w:r>
        <w:rPr>
          <w:b/>
          <w:bCs/>
          <w:color w:val="auto"/>
          <w:highlight w:val="none"/>
        </w:rPr>
        <w:tab/>
      </w:r>
    </w:p>
    <w:p>
      <w:pPr>
        <w:pStyle w:val="9"/>
        <w:tabs>
          <w:tab w:val="left" w:pos="988"/>
        </w:tabs>
        <w:spacing w:after="0" w:line="440" w:lineRule="exact"/>
        <w:ind w:firstLine="500"/>
        <w:jc w:val="both"/>
        <w:rPr>
          <w:b/>
          <w:bCs/>
          <w:color w:val="auto"/>
          <w:highlight w:val="none"/>
        </w:rPr>
      </w:pPr>
      <w:r>
        <w:rPr>
          <w:rFonts w:hint="eastAsia"/>
          <w:b/>
          <w:bCs/>
          <w:color w:val="auto"/>
          <w:highlight w:val="none"/>
          <w:lang w:eastAsia="zh-CN"/>
        </w:rPr>
        <w:t>（</w:t>
      </w:r>
      <w:r>
        <w:rPr>
          <w:rFonts w:hint="eastAsia"/>
          <w:b/>
          <w:bCs/>
          <w:color w:val="auto"/>
          <w:highlight w:val="none"/>
          <w:lang w:val="en-US" w:eastAsia="zh-CN"/>
        </w:rPr>
        <w:t>1）</w:t>
      </w:r>
      <w:r>
        <w:rPr>
          <w:rFonts w:hint="eastAsia"/>
          <w:b/>
          <w:bCs/>
          <w:color w:val="auto"/>
          <w:highlight w:val="none"/>
          <w:lang w:eastAsia="zh-CN"/>
        </w:rPr>
        <w:t>乙方</w:t>
      </w:r>
      <w:r>
        <w:rPr>
          <w:b/>
          <w:bCs/>
          <w:color w:val="auto"/>
          <w:highlight w:val="none"/>
        </w:rPr>
        <w:t>未按双方约定的用途使用贷款或将资金用于禁止领域；</w:t>
      </w:r>
    </w:p>
    <w:p>
      <w:pPr>
        <w:pStyle w:val="9"/>
        <w:tabs>
          <w:tab w:val="left" w:pos="988"/>
        </w:tabs>
        <w:spacing w:after="0" w:line="440" w:lineRule="exact"/>
        <w:ind w:firstLine="500"/>
        <w:jc w:val="both"/>
        <w:rPr>
          <w:b/>
          <w:bCs/>
          <w:color w:val="auto"/>
          <w:highlight w:val="none"/>
        </w:rPr>
      </w:pPr>
      <w:bookmarkStart w:id="26" w:name="bookmark33"/>
      <w:r>
        <w:rPr>
          <w:b/>
          <w:bCs/>
          <w:color w:val="auto"/>
          <w:highlight w:val="none"/>
        </w:rPr>
        <w:t>（</w:t>
      </w:r>
      <w:bookmarkEnd w:id="26"/>
      <w:r>
        <w:rPr>
          <w:b/>
          <w:bCs/>
          <w:color w:val="auto"/>
          <w:highlight w:val="none"/>
        </w:rPr>
        <w:t>2）</w:t>
      </w:r>
      <w:r>
        <w:rPr>
          <w:b/>
          <w:bCs/>
          <w:color w:val="auto"/>
          <w:highlight w:val="none"/>
        </w:rPr>
        <w:tab/>
      </w:r>
      <w:r>
        <w:rPr>
          <w:rFonts w:hint="eastAsia"/>
          <w:b/>
          <w:bCs/>
          <w:color w:val="auto"/>
          <w:highlight w:val="none"/>
          <w:lang w:eastAsia="zh-CN"/>
        </w:rPr>
        <w:t>乙方</w:t>
      </w:r>
      <w:r>
        <w:rPr>
          <w:b/>
          <w:bCs/>
          <w:color w:val="auto"/>
          <w:highlight w:val="none"/>
        </w:rPr>
        <w:t>任一期拖欠本金或利息、费用；</w:t>
      </w:r>
    </w:p>
    <w:p>
      <w:pPr>
        <w:pStyle w:val="9"/>
        <w:tabs>
          <w:tab w:val="left" w:pos="988"/>
        </w:tabs>
        <w:spacing w:after="0" w:line="440" w:lineRule="exact"/>
        <w:ind w:firstLine="500"/>
        <w:jc w:val="both"/>
        <w:rPr>
          <w:b/>
          <w:bCs/>
          <w:color w:val="auto"/>
          <w:highlight w:val="none"/>
        </w:rPr>
      </w:pPr>
      <w:bookmarkStart w:id="27" w:name="bookmark34"/>
      <w:r>
        <w:rPr>
          <w:b/>
          <w:bCs/>
          <w:color w:val="auto"/>
          <w:highlight w:val="none"/>
        </w:rPr>
        <w:t>（</w:t>
      </w:r>
      <w:bookmarkEnd w:id="27"/>
      <w:r>
        <w:rPr>
          <w:b/>
          <w:bCs/>
          <w:color w:val="auto"/>
          <w:highlight w:val="none"/>
        </w:rPr>
        <w:t>3）</w:t>
      </w:r>
      <w:r>
        <w:rPr>
          <w:b/>
          <w:bCs/>
          <w:color w:val="auto"/>
          <w:highlight w:val="none"/>
        </w:rPr>
        <w:tab/>
      </w:r>
      <w:r>
        <w:rPr>
          <w:rFonts w:hint="eastAsia"/>
          <w:b/>
          <w:bCs/>
          <w:color w:val="auto"/>
          <w:highlight w:val="none"/>
          <w:lang w:eastAsia="zh-CN"/>
        </w:rPr>
        <w:t>乙方</w:t>
      </w:r>
      <w:r>
        <w:rPr>
          <w:b/>
          <w:bCs/>
          <w:color w:val="auto"/>
          <w:highlight w:val="none"/>
        </w:rPr>
        <w:t>在履行与</w:t>
      </w:r>
      <w:r>
        <w:rPr>
          <w:rFonts w:hint="eastAsia"/>
          <w:b/>
          <w:bCs/>
          <w:color w:val="auto"/>
          <w:highlight w:val="none"/>
          <w:lang w:eastAsia="zh-CN"/>
        </w:rPr>
        <w:t>珠海华润银行及分支机构</w:t>
      </w:r>
      <w:r>
        <w:rPr>
          <w:b/>
          <w:bCs/>
          <w:color w:val="auto"/>
          <w:highlight w:val="none"/>
        </w:rPr>
        <w:t>的其他合同时有违约行为；</w:t>
      </w:r>
    </w:p>
    <w:p>
      <w:pPr>
        <w:pStyle w:val="9"/>
        <w:tabs>
          <w:tab w:val="left" w:pos="493"/>
        </w:tabs>
        <w:spacing w:after="0" w:line="440" w:lineRule="exact"/>
        <w:ind w:firstLine="500"/>
        <w:jc w:val="both"/>
        <w:rPr>
          <w:b/>
          <w:bCs/>
          <w:color w:val="auto"/>
          <w:highlight w:val="none"/>
        </w:rPr>
      </w:pPr>
      <w:bookmarkStart w:id="28" w:name="bookmark35"/>
      <w:r>
        <w:rPr>
          <w:b/>
          <w:bCs/>
          <w:color w:val="auto"/>
          <w:highlight w:val="none"/>
        </w:rPr>
        <w:t>（</w:t>
      </w:r>
      <w:bookmarkEnd w:id="28"/>
      <w:r>
        <w:rPr>
          <w:b/>
          <w:bCs/>
          <w:color w:val="auto"/>
          <w:highlight w:val="none"/>
        </w:rPr>
        <w:t>4）</w:t>
      </w:r>
      <w:r>
        <w:rPr>
          <w:rFonts w:hint="eastAsia"/>
          <w:b/>
          <w:bCs/>
          <w:color w:val="auto"/>
          <w:highlight w:val="none"/>
          <w:lang w:eastAsia="zh-CN"/>
        </w:rPr>
        <w:t>乙方</w:t>
      </w:r>
      <w:r>
        <w:rPr>
          <w:b/>
          <w:bCs/>
          <w:color w:val="auto"/>
          <w:highlight w:val="none"/>
        </w:rPr>
        <w:t>的配偶与</w:t>
      </w:r>
      <w:r>
        <w:rPr>
          <w:rFonts w:hint="eastAsia"/>
          <w:b/>
          <w:bCs/>
          <w:color w:val="auto"/>
          <w:highlight w:val="none"/>
          <w:lang w:eastAsia="zh-CN"/>
        </w:rPr>
        <w:t>珠海华润银行及分支机构</w:t>
      </w:r>
      <w:r>
        <w:rPr>
          <w:b/>
          <w:bCs/>
          <w:color w:val="auto"/>
          <w:highlight w:val="none"/>
        </w:rPr>
        <w:t>签订的借款合同项下发生违约行为</w:t>
      </w:r>
      <w:r>
        <w:rPr>
          <w:rFonts w:hint="eastAsia"/>
          <w:b/>
          <w:bCs/>
          <w:color w:val="auto"/>
          <w:highlight w:val="none"/>
          <w:lang w:eastAsia="zh-CN"/>
        </w:rPr>
        <w:t>；</w:t>
      </w:r>
    </w:p>
    <w:p>
      <w:pPr>
        <w:pStyle w:val="9"/>
        <w:numPr>
          <w:ilvl w:val="255"/>
          <w:numId w:val="0"/>
        </w:numPr>
        <w:tabs>
          <w:tab w:val="left" w:pos="988"/>
        </w:tabs>
        <w:spacing w:after="0" w:line="440" w:lineRule="exact"/>
        <w:ind w:left="500"/>
        <w:jc w:val="both"/>
        <w:rPr>
          <w:b/>
          <w:bCs/>
          <w:color w:val="auto"/>
          <w:highlight w:val="none"/>
        </w:rPr>
      </w:pPr>
      <w:bookmarkStart w:id="29" w:name="bookmark37"/>
      <w:bookmarkEnd w:id="29"/>
      <w:bookmarkStart w:id="30" w:name="bookmark36"/>
      <w:bookmarkEnd w:id="30"/>
      <w:r>
        <w:rPr>
          <w:b/>
          <w:bCs/>
          <w:color w:val="auto"/>
          <w:highlight w:val="none"/>
        </w:rPr>
        <w:t>（</w:t>
      </w:r>
      <w:r>
        <w:rPr>
          <w:rFonts w:hint="eastAsia"/>
          <w:b/>
          <w:bCs/>
          <w:color w:val="auto"/>
          <w:highlight w:val="none"/>
          <w:lang w:val="en-US" w:eastAsia="zh-CN"/>
        </w:rPr>
        <w:t>5</w:t>
      </w:r>
      <w:r>
        <w:rPr>
          <w:b/>
          <w:bCs/>
          <w:color w:val="auto"/>
          <w:highlight w:val="none"/>
        </w:rPr>
        <w:t>）</w:t>
      </w:r>
      <w:r>
        <w:rPr>
          <w:rFonts w:hint="eastAsia"/>
          <w:b/>
          <w:bCs/>
          <w:color w:val="auto"/>
          <w:highlight w:val="none"/>
          <w:lang w:eastAsia="zh-CN"/>
        </w:rPr>
        <w:t>乙方</w:t>
      </w:r>
      <w:r>
        <w:rPr>
          <w:b/>
          <w:bCs/>
          <w:color w:val="auto"/>
          <w:highlight w:val="none"/>
        </w:rPr>
        <w:t>向</w:t>
      </w:r>
      <w:r>
        <w:rPr>
          <w:rFonts w:hint="eastAsia"/>
          <w:b/>
          <w:bCs/>
          <w:color w:val="auto"/>
          <w:highlight w:val="none"/>
          <w:lang w:eastAsia="zh-CN"/>
        </w:rPr>
        <w:t>甲方</w:t>
      </w:r>
      <w:r>
        <w:rPr>
          <w:b/>
          <w:bCs/>
          <w:color w:val="auto"/>
          <w:highlight w:val="none"/>
        </w:rPr>
        <w:t>提供虚假的信息</w:t>
      </w:r>
      <w:r>
        <w:rPr>
          <w:rFonts w:hint="eastAsia"/>
          <w:b/>
          <w:bCs/>
          <w:color w:val="auto"/>
          <w:highlight w:val="none"/>
          <w:lang w:eastAsia="zh-CN"/>
        </w:rPr>
        <w:t>，</w:t>
      </w:r>
      <w:r>
        <w:rPr>
          <w:rFonts w:hint="eastAsia"/>
          <w:b/>
          <w:bCs/>
          <w:color w:val="auto"/>
          <w:highlight w:val="none"/>
        </w:rPr>
        <w:t>或者</w:t>
      </w:r>
      <w:r>
        <w:rPr>
          <w:rFonts w:hint="eastAsia"/>
          <w:b/>
          <w:bCs/>
          <w:color w:val="auto"/>
          <w:highlight w:val="none"/>
          <w:lang w:eastAsia="zh-CN"/>
        </w:rPr>
        <w:t>乙方</w:t>
      </w:r>
      <w:r>
        <w:rPr>
          <w:rFonts w:hint="eastAsia"/>
          <w:b/>
          <w:bCs/>
          <w:color w:val="auto"/>
          <w:highlight w:val="none"/>
        </w:rPr>
        <w:t>隐瞒真实的重要情况，或</w:t>
      </w:r>
      <w:r>
        <w:rPr>
          <w:rFonts w:hint="eastAsia"/>
          <w:b/>
          <w:bCs/>
          <w:color w:val="auto"/>
          <w:highlight w:val="none"/>
          <w:lang w:eastAsia="zh-CN"/>
        </w:rPr>
        <w:t>乙方</w:t>
      </w:r>
      <w:r>
        <w:rPr>
          <w:rFonts w:hint="eastAsia"/>
          <w:b/>
          <w:bCs/>
          <w:color w:val="auto"/>
          <w:highlight w:val="none"/>
        </w:rPr>
        <w:t>不配合</w:t>
      </w:r>
      <w:r>
        <w:rPr>
          <w:rFonts w:hint="eastAsia"/>
          <w:b/>
          <w:bCs/>
          <w:color w:val="auto"/>
          <w:highlight w:val="none"/>
          <w:lang w:eastAsia="zh-CN"/>
        </w:rPr>
        <w:t>甲方</w:t>
      </w:r>
      <w:r>
        <w:rPr>
          <w:rFonts w:hint="eastAsia"/>
          <w:b/>
          <w:bCs/>
          <w:color w:val="auto"/>
          <w:highlight w:val="none"/>
        </w:rPr>
        <w:t>的调查、审查和检查；</w:t>
      </w:r>
    </w:p>
    <w:p>
      <w:pPr>
        <w:pStyle w:val="9"/>
        <w:numPr>
          <w:ilvl w:val="255"/>
          <w:numId w:val="0"/>
        </w:numPr>
        <w:tabs>
          <w:tab w:val="left" w:pos="988"/>
        </w:tabs>
        <w:spacing w:after="0" w:line="440" w:lineRule="exact"/>
        <w:ind w:left="500"/>
        <w:jc w:val="both"/>
        <w:rPr>
          <w:b/>
          <w:bCs/>
          <w:color w:val="auto"/>
          <w:highlight w:val="none"/>
        </w:rPr>
      </w:pPr>
      <w:bookmarkStart w:id="31" w:name="bookmark38"/>
      <w:bookmarkEnd w:id="31"/>
      <w:r>
        <w:rPr>
          <w:b/>
          <w:bCs/>
          <w:color w:val="auto"/>
          <w:highlight w:val="none"/>
        </w:rPr>
        <w:t>（</w:t>
      </w:r>
      <w:r>
        <w:rPr>
          <w:rFonts w:hint="eastAsia"/>
          <w:b/>
          <w:bCs/>
          <w:color w:val="auto"/>
          <w:highlight w:val="none"/>
          <w:lang w:val="en-US" w:eastAsia="zh-CN"/>
        </w:rPr>
        <w:t>6</w:t>
      </w:r>
      <w:r>
        <w:rPr>
          <w:b/>
          <w:bCs/>
          <w:color w:val="auto"/>
          <w:highlight w:val="none"/>
        </w:rPr>
        <w:t>）</w:t>
      </w:r>
      <w:r>
        <w:rPr>
          <w:rFonts w:hint="eastAsia"/>
          <w:b/>
          <w:bCs/>
          <w:color w:val="auto"/>
          <w:highlight w:val="none"/>
          <w:lang w:eastAsia="zh-CN"/>
        </w:rPr>
        <w:t>乙方</w:t>
      </w:r>
      <w:r>
        <w:rPr>
          <w:b/>
          <w:bCs/>
          <w:color w:val="auto"/>
          <w:highlight w:val="none"/>
        </w:rPr>
        <w:t>转移资产以逃避债务的；</w:t>
      </w:r>
    </w:p>
    <w:p>
      <w:pPr>
        <w:pStyle w:val="9"/>
        <w:numPr>
          <w:ilvl w:val="255"/>
          <w:numId w:val="0"/>
        </w:numPr>
        <w:tabs>
          <w:tab w:val="left" w:pos="988"/>
        </w:tabs>
        <w:spacing w:after="0" w:line="440" w:lineRule="exact"/>
        <w:ind w:left="500"/>
        <w:jc w:val="both"/>
        <w:rPr>
          <w:b/>
          <w:bCs/>
          <w:color w:val="auto"/>
          <w:highlight w:val="none"/>
        </w:rPr>
      </w:pPr>
      <w:bookmarkStart w:id="32" w:name="bookmark39"/>
      <w:bookmarkEnd w:id="32"/>
      <w:r>
        <w:rPr>
          <w:b/>
          <w:bCs/>
          <w:color w:val="auto"/>
          <w:highlight w:val="none"/>
        </w:rPr>
        <w:t>（</w:t>
      </w:r>
      <w:r>
        <w:rPr>
          <w:rFonts w:hint="eastAsia"/>
          <w:b/>
          <w:bCs/>
          <w:color w:val="auto"/>
          <w:highlight w:val="none"/>
          <w:lang w:val="en-US" w:eastAsia="zh-CN"/>
        </w:rPr>
        <w:t>7</w:t>
      </w:r>
      <w:r>
        <w:rPr>
          <w:b/>
          <w:bCs/>
          <w:color w:val="auto"/>
          <w:highlight w:val="none"/>
        </w:rPr>
        <w:t>）</w:t>
      </w:r>
      <w:r>
        <w:rPr>
          <w:rFonts w:hint="eastAsia"/>
          <w:b/>
          <w:bCs/>
          <w:color w:val="auto"/>
          <w:highlight w:val="none"/>
          <w:lang w:eastAsia="zh-CN"/>
        </w:rPr>
        <w:t>乙方</w:t>
      </w:r>
      <w:r>
        <w:rPr>
          <w:b/>
          <w:bCs/>
          <w:color w:val="auto"/>
          <w:highlight w:val="none"/>
        </w:rPr>
        <w:t>发生严重影响偿债能力的情形</w:t>
      </w:r>
      <w:r>
        <w:rPr>
          <w:rFonts w:hint="eastAsia"/>
          <w:b/>
          <w:bCs/>
          <w:color w:val="auto"/>
          <w:highlight w:val="none"/>
          <w:lang w:eastAsia="zh-CN"/>
        </w:rPr>
        <w:t>；</w:t>
      </w:r>
    </w:p>
    <w:p>
      <w:pPr>
        <w:pStyle w:val="9"/>
        <w:numPr>
          <w:ilvl w:val="255"/>
          <w:numId w:val="0"/>
        </w:numPr>
        <w:tabs>
          <w:tab w:val="left" w:pos="988"/>
        </w:tabs>
        <w:spacing w:after="0" w:line="440" w:lineRule="exact"/>
        <w:ind w:left="500"/>
        <w:jc w:val="both"/>
        <w:rPr>
          <w:rFonts w:hint="eastAsia"/>
          <w:b/>
          <w:bCs/>
          <w:color w:val="auto"/>
          <w:highlight w:val="none"/>
          <w:lang w:eastAsia="zh-CN"/>
        </w:rPr>
      </w:pPr>
      <w:r>
        <w:rPr>
          <w:b/>
          <w:bCs/>
          <w:color w:val="auto"/>
          <w:highlight w:val="none"/>
        </w:rPr>
        <w:t>（</w:t>
      </w:r>
      <w:r>
        <w:rPr>
          <w:rFonts w:hint="eastAsia"/>
          <w:b/>
          <w:bCs/>
          <w:color w:val="auto"/>
          <w:highlight w:val="none"/>
          <w:lang w:val="en-US" w:eastAsia="zh-CN"/>
        </w:rPr>
        <w:t>8</w:t>
      </w:r>
      <w:r>
        <w:rPr>
          <w:b/>
          <w:bCs/>
          <w:color w:val="auto"/>
          <w:highlight w:val="none"/>
        </w:rPr>
        <w:t>）</w:t>
      </w:r>
      <w:r>
        <w:rPr>
          <w:rFonts w:hint="eastAsia"/>
          <w:b/>
          <w:bCs/>
          <w:color w:val="auto"/>
          <w:highlight w:val="none"/>
          <w:lang w:eastAsia="zh-CN"/>
        </w:rPr>
        <w:t>乙方</w:t>
      </w:r>
      <w:r>
        <w:rPr>
          <w:rFonts w:hint="eastAsia"/>
          <w:b/>
          <w:bCs/>
          <w:color w:val="auto"/>
          <w:highlight w:val="none"/>
        </w:rPr>
        <w:t>未能完全适当地履行</w:t>
      </w:r>
      <w:r>
        <w:rPr>
          <w:rFonts w:hint="eastAsia"/>
          <w:b/>
          <w:bCs/>
          <w:color w:val="auto"/>
          <w:highlight w:val="none"/>
          <w:lang w:eastAsia="zh-CN"/>
        </w:rPr>
        <w:t>乙方</w:t>
      </w:r>
      <w:r>
        <w:rPr>
          <w:rFonts w:hint="eastAsia"/>
          <w:b/>
          <w:bCs/>
          <w:color w:val="auto"/>
          <w:highlight w:val="none"/>
        </w:rPr>
        <w:t>在本合同项下的任何承诺、保证、义务或责任</w:t>
      </w:r>
      <w:r>
        <w:rPr>
          <w:rFonts w:hint="eastAsia"/>
          <w:b/>
          <w:bCs/>
          <w:color w:val="auto"/>
          <w:highlight w:val="none"/>
          <w:lang w:eastAsia="zh-CN"/>
        </w:rPr>
        <w:t>；</w:t>
      </w:r>
    </w:p>
    <w:p>
      <w:pPr>
        <w:pStyle w:val="9"/>
        <w:numPr>
          <w:ilvl w:val="255"/>
          <w:numId w:val="0"/>
        </w:numPr>
        <w:tabs>
          <w:tab w:val="left" w:pos="988"/>
        </w:tabs>
        <w:spacing w:after="0" w:line="440" w:lineRule="exact"/>
        <w:ind w:left="500"/>
        <w:jc w:val="both"/>
        <w:rPr>
          <w:rFonts w:hint="eastAsia"/>
          <w:b/>
          <w:bCs/>
          <w:color w:val="auto"/>
          <w:highlight w:val="none"/>
          <w:lang w:val="en-US" w:eastAsia="zh-CN"/>
        </w:rPr>
      </w:pPr>
      <w:r>
        <w:rPr>
          <w:rFonts w:hint="eastAsia"/>
          <w:b/>
          <w:bCs/>
          <w:color w:val="auto"/>
          <w:highlight w:val="none"/>
          <w:lang w:val="en-US" w:eastAsia="zh-CN"/>
        </w:rPr>
        <w:t>（9）乙方明确表示或以自己的行为表明乙方将不履行本合同项下的义务；</w:t>
      </w:r>
    </w:p>
    <w:p>
      <w:pPr>
        <w:pStyle w:val="9"/>
        <w:numPr>
          <w:ilvl w:val="255"/>
          <w:numId w:val="0"/>
        </w:numPr>
        <w:tabs>
          <w:tab w:val="left" w:pos="988"/>
        </w:tabs>
        <w:spacing w:after="0" w:line="440" w:lineRule="exact"/>
        <w:ind w:left="500"/>
        <w:jc w:val="both"/>
        <w:rPr>
          <w:rFonts w:hint="default"/>
          <w:b/>
          <w:bCs/>
          <w:color w:val="auto"/>
          <w:highlight w:val="none"/>
          <w:lang w:val="en-US" w:eastAsia="zh-CN"/>
        </w:rPr>
      </w:pPr>
      <w:r>
        <w:rPr>
          <w:rFonts w:hint="eastAsia"/>
          <w:b/>
          <w:bCs/>
          <w:color w:val="auto"/>
          <w:highlight w:val="none"/>
          <w:lang w:val="en-US" w:eastAsia="zh-CN"/>
        </w:rPr>
        <w:t>（10）其他经甲方合理判断对甲方债权产生严重不利影响的事件或行为。</w:t>
      </w:r>
    </w:p>
    <w:p>
      <w:pPr>
        <w:pStyle w:val="9"/>
        <w:spacing w:after="0" w:line="440" w:lineRule="exact"/>
        <w:ind w:firstLine="507" w:firstLineChars="266"/>
        <w:jc w:val="both"/>
        <w:rPr>
          <w:b/>
          <w:bCs/>
          <w:color w:val="auto"/>
          <w:highlight w:val="none"/>
        </w:rPr>
      </w:pPr>
      <w:r>
        <w:rPr>
          <w:rFonts w:hint="eastAsia"/>
          <w:b/>
          <w:bCs/>
          <w:color w:val="auto"/>
          <w:highlight w:val="none"/>
          <w:lang w:val="en-US" w:eastAsia="zh-CN" w:bidi="en-US"/>
        </w:rPr>
        <w:t>10</w:t>
      </w:r>
      <w:r>
        <w:rPr>
          <w:b/>
          <w:bCs/>
          <w:color w:val="auto"/>
          <w:highlight w:val="none"/>
          <w:lang w:val="en-US" w:eastAsia="zh-CN" w:bidi="en-US"/>
        </w:rPr>
        <w:t>.2</w:t>
      </w:r>
      <w:r>
        <w:rPr>
          <w:b/>
          <w:bCs/>
          <w:color w:val="auto"/>
          <w:highlight w:val="none"/>
        </w:rPr>
        <w:t>有违约事件发生时，</w:t>
      </w:r>
      <w:r>
        <w:rPr>
          <w:rFonts w:hint="eastAsia"/>
          <w:b/>
          <w:bCs/>
          <w:color w:val="auto"/>
          <w:highlight w:val="none"/>
          <w:lang w:eastAsia="zh-CN"/>
        </w:rPr>
        <w:t>甲方</w:t>
      </w:r>
      <w:r>
        <w:rPr>
          <w:b/>
          <w:bCs/>
          <w:color w:val="auto"/>
          <w:highlight w:val="none"/>
        </w:rPr>
        <w:t>有权釆取下列措施：</w:t>
      </w:r>
    </w:p>
    <w:p>
      <w:pPr>
        <w:pStyle w:val="9"/>
        <w:numPr>
          <w:ilvl w:val="255"/>
          <w:numId w:val="0"/>
        </w:numPr>
        <w:tabs>
          <w:tab w:val="left" w:pos="978"/>
        </w:tabs>
        <w:spacing w:after="0" w:line="440" w:lineRule="exact"/>
        <w:ind w:left="500"/>
        <w:jc w:val="both"/>
        <w:rPr>
          <w:b/>
          <w:bCs/>
          <w:color w:val="auto"/>
          <w:highlight w:val="none"/>
        </w:rPr>
      </w:pPr>
      <w:bookmarkStart w:id="33" w:name="bookmark40"/>
      <w:bookmarkEnd w:id="33"/>
      <w:r>
        <w:rPr>
          <w:b/>
          <w:bCs/>
          <w:color w:val="auto"/>
          <w:highlight w:val="none"/>
        </w:rPr>
        <w:t>（1）要求</w:t>
      </w:r>
      <w:r>
        <w:rPr>
          <w:rFonts w:hint="eastAsia"/>
          <w:b/>
          <w:bCs/>
          <w:color w:val="auto"/>
          <w:highlight w:val="none"/>
          <w:lang w:eastAsia="zh-CN"/>
        </w:rPr>
        <w:t>乙方</w:t>
      </w:r>
      <w:r>
        <w:rPr>
          <w:b/>
          <w:bCs/>
          <w:color w:val="auto"/>
          <w:highlight w:val="none"/>
        </w:rPr>
        <w:t>限期纠正违约行为；</w:t>
      </w:r>
    </w:p>
    <w:p>
      <w:pPr>
        <w:pStyle w:val="9"/>
        <w:numPr>
          <w:ilvl w:val="255"/>
          <w:numId w:val="0"/>
        </w:numPr>
        <w:tabs>
          <w:tab w:val="left" w:pos="988"/>
        </w:tabs>
        <w:spacing w:after="0" w:line="440" w:lineRule="exact"/>
        <w:ind w:left="500"/>
        <w:jc w:val="both"/>
        <w:rPr>
          <w:b/>
          <w:bCs/>
          <w:color w:val="auto"/>
          <w:highlight w:val="none"/>
        </w:rPr>
      </w:pPr>
      <w:bookmarkStart w:id="34" w:name="bookmark41"/>
      <w:bookmarkEnd w:id="34"/>
      <w:r>
        <w:rPr>
          <w:b/>
          <w:bCs/>
          <w:color w:val="auto"/>
          <w:highlight w:val="none"/>
        </w:rPr>
        <w:t>（</w:t>
      </w:r>
      <w:r>
        <w:rPr>
          <w:rFonts w:hint="eastAsia"/>
          <w:b/>
          <w:bCs/>
          <w:color w:val="auto"/>
          <w:highlight w:val="none"/>
          <w:lang w:val="en-US" w:eastAsia="zh-CN"/>
        </w:rPr>
        <w:t>2</w:t>
      </w:r>
      <w:r>
        <w:rPr>
          <w:b/>
          <w:bCs/>
          <w:color w:val="auto"/>
          <w:highlight w:val="none"/>
        </w:rPr>
        <w:t>）停止发放</w:t>
      </w:r>
      <w:r>
        <w:rPr>
          <w:rFonts w:hint="eastAsia"/>
          <w:b/>
          <w:bCs/>
          <w:color w:val="auto"/>
          <w:highlight w:val="none"/>
          <w:lang w:eastAsia="zh-CN"/>
        </w:rPr>
        <w:t>乙方</w:t>
      </w:r>
      <w:r>
        <w:rPr>
          <w:b/>
          <w:bCs/>
          <w:color w:val="auto"/>
          <w:highlight w:val="none"/>
        </w:rPr>
        <w:t>尚未使用的贷款；</w:t>
      </w:r>
    </w:p>
    <w:p>
      <w:pPr>
        <w:pStyle w:val="9"/>
        <w:numPr>
          <w:ilvl w:val="255"/>
          <w:numId w:val="0"/>
        </w:numPr>
        <w:tabs>
          <w:tab w:val="left" w:pos="988"/>
        </w:tabs>
        <w:spacing w:after="0" w:line="440" w:lineRule="exact"/>
        <w:ind w:left="500"/>
        <w:jc w:val="both"/>
        <w:rPr>
          <w:b/>
          <w:bCs/>
          <w:color w:val="auto"/>
          <w:highlight w:val="none"/>
        </w:rPr>
      </w:pPr>
      <w:bookmarkStart w:id="35" w:name="bookmark42"/>
      <w:bookmarkEnd w:id="35"/>
      <w:r>
        <w:rPr>
          <w:b/>
          <w:bCs/>
          <w:color w:val="auto"/>
          <w:highlight w:val="none"/>
        </w:rPr>
        <w:t>（</w:t>
      </w:r>
      <w:r>
        <w:rPr>
          <w:rFonts w:hint="eastAsia"/>
          <w:b/>
          <w:bCs/>
          <w:color w:val="auto"/>
          <w:highlight w:val="none"/>
          <w:lang w:val="en-US" w:eastAsia="zh-CN"/>
        </w:rPr>
        <w:t>3</w:t>
      </w:r>
      <w:r>
        <w:rPr>
          <w:b/>
          <w:bCs/>
          <w:color w:val="auto"/>
          <w:highlight w:val="none"/>
        </w:rPr>
        <w:t>）要求</w:t>
      </w:r>
      <w:r>
        <w:rPr>
          <w:rFonts w:hint="eastAsia"/>
          <w:b/>
          <w:bCs/>
          <w:color w:val="auto"/>
          <w:highlight w:val="none"/>
          <w:lang w:eastAsia="zh-CN"/>
        </w:rPr>
        <w:t>乙方</w:t>
      </w:r>
      <w:r>
        <w:rPr>
          <w:b/>
          <w:bCs/>
          <w:color w:val="auto"/>
          <w:highlight w:val="none"/>
        </w:rPr>
        <w:t>提前归还已发放的全部贷款本金并结清利息；</w:t>
      </w:r>
    </w:p>
    <w:p>
      <w:pPr>
        <w:pStyle w:val="9"/>
        <w:numPr>
          <w:ilvl w:val="255"/>
          <w:numId w:val="0"/>
        </w:numPr>
        <w:tabs>
          <w:tab w:val="left" w:pos="988"/>
        </w:tabs>
        <w:spacing w:after="0" w:line="440" w:lineRule="exact"/>
        <w:ind w:left="500"/>
        <w:jc w:val="both"/>
        <w:rPr>
          <w:b/>
          <w:bCs/>
          <w:color w:val="auto"/>
          <w:highlight w:val="none"/>
        </w:rPr>
      </w:pPr>
      <w:bookmarkStart w:id="36" w:name="bookmark43"/>
      <w:bookmarkEnd w:id="36"/>
      <w:r>
        <w:rPr>
          <w:b/>
          <w:bCs/>
          <w:color w:val="auto"/>
          <w:highlight w:val="none"/>
        </w:rPr>
        <w:t>（</w:t>
      </w:r>
      <w:r>
        <w:rPr>
          <w:rFonts w:hint="eastAsia"/>
          <w:b/>
          <w:bCs/>
          <w:color w:val="auto"/>
          <w:highlight w:val="none"/>
          <w:lang w:val="en-US" w:eastAsia="zh-CN"/>
        </w:rPr>
        <w:t>4</w:t>
      </w:r>
      <w:r>
        <w:rPr>
          <w:b/>
          <w:bCs/>
          <w:color w:val="auto"/>
          <w:highlight w:val="none"/>
        </w:rPr>
        <w:t>）在受托支付至交易对象的情况下强制要求</w:t>
      </w:r>
      <w:r>
        <w:rPr>
          <w:rFonts w:hint="eastAsia"/>
          <w:b/>
          <w:bCs/>
          <w:color w:val="auto"/>
          <w:highlight w:val="none"/>
          <w:lang w:eastAsia="zh-CN"/>
        </w:rPr>
        <w:t>乙方</w:t>
      </w:r>
      <w:r>
        <w:rPr>
          <w:b/>
          <w:bCs/>
          <w:color w:val="auto"/>
          <w:highlight w:val="none"/>
        </w:rPr>
        <w:t>向交易对象退货，退款用于归还贷款；</w:t>
      </w:r>
    </w:p>
    <w:p>
      <w:pPr>
        <w:pStyle w:val="9"/>
        <w:numPr>
          <w:ilvl w:val="255"/>
          <w:numId w:val="0"/>
        </w:numPr>
        <w:tabs>
          <w:tab w:val="left" w:pos="988"/>
        </w:tabs>
        <w:spacing w:after="0" w:line="440" w:lineRule="exact"/>
        <w:ind w:left="500"/>
        <w:jc w:val="both"/>
        <w:rPr>
          <w:b/>
          <w:bCs/>
          <w:color w:val="auto"/>
          <w:highlight w:val="none"/>
        </w:rPr>
      </w:pPr>
      <w:bookmarkStart w:id="37" w:name="bookmark44"/>
      <w:bookmarkEnd w:id="37"/>
      <w:r>
        <w:rPr>
          <w:b/>
          <w:bCs/>
          <w:color w:val="auto"/>
          <w:highlight w:val="none"/>
        </w:rPr>
        <w:t>（</w:t>
      </w:r>
      <w:r>
        <w:rPr>
          <w:rFonts w:hint="eastAsia"/>
          <w:b/>
          <w:bCs/>
          <w:color w:val="auto"/>
          <w:highlight w:val="none"/>
          <w:lang w:val="en-US" w:eastAsia="zh-CN"/>
        </w:rPr>
        <w:t>5</w:t>
      </w:r>
      <w:r>
        <w:rPr>
          <w:b/>
          <w:bCs/>
          <w:color w:val="auto"/>
          <w:highlight w:val="none"/>
        </w:rPr>
        <w:t>）根据贷款风险状况调整</w:t>
      </w:r>
      <w:r>
        <w:rPr>
          <w:rFonts w:hint="eastAsia"/>
          <w:b/>
          <w:bCs/>
          <w:color w:val="auto"/>
          <w:highlight w:val="none"/>
          <w:lang w:eastAsia="zh-CN"/>
        </w:rPr>
        <w:t>、取消或终止本合同项下的额度金额、</w:t>
      </w:r>
      <w:r>
        <w:rPr>
          <w:b/>
          <w:bCs/>
          <w:color w:val="auto"/>
          <w:highlight w:val="none"/>
        </w:rPr>
        <w:t>贷款金额</w:t>
      </w:r>
      <w:r>
        <w:rPr>
          <w:rFonts w:hint="eastAsia"/>
          <w:b/>
          <w:bCs/>
          <w:color w:val="auto"/>
          <w:highlight w:val="none"/>
          <w:lang w:eastAsia="zh-CN"/>
        </w:rPr>
        <w:t>，或调整贷款</w:t>
      </w:r>
      <w:r>
        <w:rPr>
          <w:b/>
          <w:bCs/>
          <w:color w:val="auto"/>
          <w:highlight w:val="none"/>
        </w:rPr>
        <w:t>期限与利率；</w:t>
      </w:r>
    </w:p>
    <w:p>
      <w:pPr>
        <w:pStyle w:val="9"/>
        <w:numPr>
          <w:ilvl w:val="255"/>
          <w:numId w:val="0"/>
        </w:numPr>
        <w:tabs>
          <w:tab w:val="left" w:pos="992"/>
        </w:tabs>
        <w:spacing w:after="0" w:line="440" w:lineRule="exact"/>
        <w:ind w:left="520"/>
        <w:jc w:val="both"/>
        <w:rPr>
          <w:b/>
          <w:bCs/>
          <w:color w:val="auto"/>
          <w:highlight w:val="none"/>
        </w:rPr>
      </w:pPr>
      <w:bookmarkStart w:id="38" w:name="bookmark45"/>
      <w:bookmarkEnd w:id="38"/>
      <w:r>
        <w:rPr>
          <w:b/>
          <w:bCs/>
          <w:color w:val="auto"/>
          <w:highlight w:val="none"/>
        </w:rPr>
        <w:t>（</w:t>
      </w:r>
      <w:r>
        <w:rPr>
          <w:b/>
          <w:bCs/>
          <w:color w:val="auto"/>
          <w:highlight w:val="none"/>
          <w:lang w:val="en-US" w:eastAsia="zh-CN"/>
        </w:rPr>
        <w:t>6</w:t>
      </w:r>
      <w:r>
        <w:rPr>
          <w:b/>
          <w:bCs/>
          <w:color w:val="auto"/>
          <w:highlight w:val="none"/>
        </w:rPr>
        <w:t>）宣布本合同项下</w:t>
      </w:r>
      <w:r>
        <w:rPr>
          <w:rFonts w:hint="eastAsia"/>
          <w:b/>
          <w:bCs/>
          <w:color w:val="auto"/>
          <w:highlight w:val="none"/>
          <w:lang w:eastAsia="zh-CN"/>
        </w:rPr>
        <w:t>乙方</w:t>
      </w:r>
      <w:r>
        <w:rPr>
          <w:b/>
          <w:bCs/>
          <w:color w:val="auto"/>
          <w:highlight w:val="none"/>
        </w:rPr>
        <w:t>未偿还的贷款提前到期，从</w:t>
      </w:r>
      <w:r>
        <w:rPr>
          <w:rFonts w:hint="eastAsia"/>
          <w:b/>
          <w:bCs/>
          <w:color w:val="auto"/>
          <w:highlight w:val="none"/>
          <w:lang w:eastAsia="zh-CN"/>
        </w:rPr>
        <w:t>乙方</w:t>
      </w:r>
      <w:r>
        <w:rPr>
          <w:b/>
          <w:bCs/>
          <w:color w:val="auto"/>
          <w:highlight w:val="none"/>
        </w:rPr>
        <w:t>的还款账户中扣除相应金额以收回相关费用、罚息、复利、贷款本息，或以合法手段追偿应付款项；</w:t>
      </w:r>
    </w:p>
    <w:p>
      <w:pPr>
        <w:pStyle w:val="9"/>
        <w:numPr>
          <w:ilvl w:val="255"/>
          <w:numId w:val="0"/>
        </w:numPr>
        <w:tabs>
          <w:tab w:val="left" w:pos="992"/>
        </w:tabs>
        <w:spacing w:after="0" w:line="440" w:lineRule="exact"/>
        <w:ind w:left="520"/>
        <w:jc w:val="both"/>
        <w:rPr>
          <w:b/>
          <w:bCs/>
          <w:color w:val="auto"/>
          <w:highlight w:val="none"/>
        </w:rPr>
      </w:pPr>
      <w:bookmarkStart w:id="39" w:name="bookmark46"/>
      <w:bookmarkEnd w:id="39"/>
      <w:r>
        <w:rPr>
          <w:b/>
          <w:bCs/>
          <w:color w:val="auto"/>
          <w:highlight w:val="none"/>
        </w:rPr>
        <w:t>（</w:t>
      </w:r>
      <w:r>
        <w:rPr>
          <w:rFonts w:hint="eastAsia"/>
          <w:b/>
          <w:bCs/>
          <w:color w:val="auto"/>
          <w:highlight w:val="none"/>
          <w:lang w:val="en-US" w:eastAsia="zh-CN"/>
        </w:rPr>
        <w:t>7</w:t>
      </w:r>
      <w:r>
        <w:rPr>
          <w:b/>
          <w:bCs/>
          <w:color w:val="auto"/>
          <w:highlight w:val="none"/>
        </w:rPr>
        <w:t>）从</w:t>
      </w:r>
      <w:r>
        <w:rPr>
          <w:rFonts w:hint="eastAsia"/>
          <w:b/>
          <w:bCs/>
          <w:color w:val="auto"/>
          <w:highlight w:val="none"/>
          <w:lang w:eastAsia="zh-CN"/>
        </w:rPr>
        <w:t>乙方</w:t>
      </w:r>
      <w:r>
        <w:rPr>
          <w:b/>
          <w:bCs/>
          <w:color w:val="auto"/>
          <w:highlight w:val="none"/>
        </w:rPr>
        <w:t>在</w:t>
      </w:r>
      <w:r>
        <w:rPr>
          <w:rFonts w:hint="eastAsia"/>
          <w:b/>
          <w:bCs/>
          <w:color w:val="auto"/>
          <w:highlight w:val="none"/>
        </w:rPr>
        <w:t>珠海华润银行</w:t>
      </w:r>
      <w:r>
        <w:rPr>
          <w:b/>
          <w:bCs/>
          <w:color w:val="auto"/>
          <w:highlight w:val="none"/>
        </w:rPr>
        <w:t>任何营业机构开立的账户中扣收</w:t>
      </w:r>
      <w:r>
        <w:rPr>
          <w:rFonts w:hint="eastAsia"/>
          <w:b/>
          <w:bCs/>
          <w:color w:val="auto"/>
          <w:highlight w:val="none"/>
          <w:lang w:eastAsia="zh-CN"/>
        </w:rPr>
        <w:t>乙方</w:t>
      </w:r>
      <w:r>
        <w:rPr>
          <w:b/>
          <w:bCs/>
          <w:color w:val="auto"/>
          <w:highlight w:val="none"/>
        </w:rPr>
        <w:t>应偿付的贷款本金、利息、罚息、复利以及所有其他应付费用；</w:t>
      </w:r>
    </w:p>
    <w:p>
      <w:pPr>
        <w:pStyle w:val="9"/>
        <w:numPr>
          <w:ilvl w:val="255"/>
          <w:numId w:val="0"/>
        </w:numPr>
        <w:tabs>
          <w:tab w:val="left" w:pos="1008"/>
        </w:tabs>
        <w:spacing w:after="0" w:line="440" w:lineRule="exact"/>
        <w:ind w:left="520"/>
        <w:jc w:val="both"/>
        <w:rPr>
          <w:b/>
          <w:bCs/>
          <w:color w:val="auto"/>
          <w:highlight w:val="none"/>
        </w:rPr>
      </w:pPr>
      <w:bookmarkStart w:id="40" w:name="bookmark47"/>
      <w:bookmarkEnd w:id="40"/>
      <w:r>
        <w:rPr>
          <w:b/>
          <w:bCs/>
          <w:color w:val="auto"/>
          <w:highlight w:val="none"/>
        </w:rPr>
        <w:t>（</w:t>
      </w:r>
      <w:r>
        <w:rPr>
          <w:rFonts w:hint="eastAsia"/>
          <w:b/>
          <w:bCs/>
          <w:color w:val="auto"/>
          <w:highlight w:val="none"/>
          <w:lang w:val="en-US" w:eastAsia="zh-CN"/>
        </w:rPr>
        <w:t>8</w:t>
      </w:r>
      <w:r>
        <w:rPr>
          <w:b/>
          <w:bCs/>
          <w:color w:val="auto"/>
          <w:highlight w:val="none"/>
        </w:rPr>
        <w:t>）对</w:t>
      </w:r>
      <w:r>
        <w:rPr>
          <w:rFonts w:hint="eastAsia"/>
          <w:b/>
          <w:bCs/>
          <w:color w:val="auto"/>
          <w:highlight w:val="none"/>
          <w:lang w:eastAsia="zh-CN"/>
        </w:rPr>
        <w:t>乙方</w:t>
      </w:r>
      <w:r>
        <w:rPr>
          <w:b/>
          <w:bCs/>
          <w:color w:val="auto"/>
          <w:highlight w:val="none"/>
        </w:rPr>
        <w:t>的违约行为，可以公开披露；</w:t>
      </w:r>
    </w:p>
    <w:p>
      <w:pPr>
        <w:pStyle w:val="9"/>
        <w:numPr>
          <w:ilvl w:val="255"/>
          <w:numId w:val="0"/>
        </w:numPr>
        <w:tabs>
          <w:tab w:val="left" w:pos="1008"/>
        </w:tabs>
        <w:spacing w:after="0" w:line="440" w:lineRule="exact"/>
        <w:ind w:left="520"/>
        <w:jc w:val="both"/>
        <w:rPr>
          <w:b/>
          <w:bCs/>
          <w:color w:val="auto"/>
          <w:highlight w:val="none"/>
        </w:rPr>
      </w:pPr>
      <w:r>
        <w:rPr>
          <w:rFonts w:hint="eastAsia"/>
          <w:b/>
          <w:bCs/>
          <w:color w:val="auto"/>
          <w:highlight w:val="none"/>
          <w:lang w:eastAsia="zh-CN"/>
        </w:rPr>
        <w:t>（</w:t>
      </w:r>
      <w:r>
        <w:rPr>
          <w:rFonts w:hint="eastAsia"/>
          <w:b/>
          <w:bCs/>
          <w:color w:val="auto"/>
          <w:highlight w:val="none"/>
          <w:lang w:val="en-US" w:eastAsia="zh-CN"/>
        </w:rPr>
        <w:t>9）</w:t>
      </w:r>
      <w:r>
        <w:rPr>
          <w:rFonts w:hint="eastAsia"/>
          <w:b/>
          <w:bCs/>
          <w:color w:val="auto"/>
          <w:highlight w:val="none"/>
        </w:rPr>
        <w:t>采取公告催收、委托代理机构催收、诉讼催收等方式进行清收；</w:t>
      </w:r>
    </w:p>
    <w:p>
      <w:pPr>
        <w:pStyle w:val="9"/>
        <w:numPr>
          <w:ilvl w:val="255"/>
          <w:numId w:val="0"/>
        </w:numPr>
        <w:tabs>
          <w:tab w:val="left" w:pos="1008"/>
        </w:tabs>
        <w:spacing w:after="0" w:line="440" w:lineRule="exact"/>
        <w:ind w:left="520"/>
        <w:jc w:val="both"/>
        <w:rPr>
          <w:b/>
          <w:bCs/>
          <w:color w:val="auto"/>
          <w:highlight w:val="none"/>
        </w:rPr>
      </w:pPr>
      <w:bookmarkStart w:id="41" w:name="bookmark48"/>
      <w:bookmarkEnd w:id="41"/>
      <w:r>
        <w:rPr>
          <w:b/>
          <w:bCs/>
          <w:color w:val="auto"/>
          <w:highlight w:val="none"/>
        </w:rPr>
        <w:t>（</w:t>
      </w:r>
      <w:r>
        <w:rPr>
          <w:rFonts w:hint="eastAsia"/>
          <w:b/>
          <w:bCs/>
          <w:color w:val="auto"/>
          <w:highlight w:val="none"/>
          <w:lang w:val="en-US" w:eastAsia="zh-CN"/>
        </w:rPr>
        <w:t>10</w:t>
      </w:r>
      <w:r>
        <w:rPr>
          <w:b/>
          <w:bCs/>
          <w:color w:val="auto"/>
          <w:highlight w:val="none"/>
        </w:rPr>
        <w:t>）采取法律、法规规定的其他救济措施。</w:t>
      </w:r>
    </w:p>
    <w:p>
      <w:pPr>
        <w:pStyle w:val="9"/>
        <w:spacing w:after="0" w:line="440" w:lineRule="exact"/>
        <w:jc w:val="both"/>
        <w:rPr>
          <w:b/>
          <w:bCs/>
          <w:color w:val="auto"/>
          <w:highlight w:val="none"/>
        </w:rPr>
      </w:pPr>
      <w:r>
        <w:rPr>
          <w:rFonts w:hint="eastAsia"/>
          <w:b/>
          <w:bCs/>
          <w:color w:val="auto"/>
          <w:highlight w:val="none"/>
          <w:lang w:val="en-US" w:eastAsia="zh-CN" w:bidi="en-US"/>
        </w:rPr>
        <w:t>10</w:t>
      </w:r>
      <w:r>
        <w:rPr>
          <w:b/>
          <w:bCs/>
          <w:color w:val="auto"/>
          <w:highlight w:val="none"/>
          <w:lang w:val="en-US" w:eastAsia="zh-CN" w:bidi="en-US"/>
        </w:rPr>
        <w:t>.3</w:t>
      </w:r>
      <w:r>
        <w:rPr>
          <w:rFonts w:hint="eastAsia"/>
          <w:b/>
          <w:bCs/>
          <w:color w:val="auto"/>
          <w:highlight w:val="none"/>
          <w:lang w:eastAsia="zh-CN"/>
        </w:rPr>
        <w:t>乙方</w:t>
      </w:r>
      <w:r>
        <w:rPr>
          <w:b/>
          <w:bCs/>
          <w:color w:val="auto"/>
          <w:highlight w:val="none"/>
        </w:rPr>
        <w:t>任何一期未及时足额归还借款本息即视为逾期，从逾期之日起对逾期贷款金额按本合同项下</w:t>
      </w:r>
      <w:r>
        <w:rPr>
          <w:rFonts w:hint="eastAsia"/>
          <w:b/>
          <w:bCs/>
          <w:color w:val="auto"/>
          <w:highlight w:val="none"/>
        </w:rPr>
        <w:t>电子</w:t>
      </w:r>
      <w:r>
        <w:rPr>
          <w:rFonts w:hint="eastAsia"/>
          <w:b/>
          <w:bCs/>
          <w:color w:val="auto"/>
          <w:highlight w:val="none"/>
          <w:lang w:eastAsia="zh-CN"/>
        </w:rPr>
        <w:t>借据</w:t>
      </w:r>
      <w:r>
        <w:rPr>
          <w:b/>
          <w:bCs/>
          <w:color w:val="auto"/>
          <w:highlight w:val="none"/>
        </w:rPr>
        <w:t>中约定的利率加收50%计收罚息，直至清偿逾期本息为止；对不能按时支付的利息，</w:t>
      </w:r>
      <w:r>
        <w:rPr>
          <w:rFonts w:hint="eastAsia"/>
          <w:b/>
          <w:bCs/>
          <w:color w:val="auto"/>
          <w:highlight w:val="none"/>
          <w:lang w:eastAsia="zh-CN"/>
        </w:rPr>
        <w:t>甲方</w:t>
      </w:r>
      <w:r>
        <w:rPr>
          <w:b/>
          <w:bCs/>
          <w:color w:val="auto"/>
          <w:highlight w:val="none"/>
        </w:rPr>
        <w:t>有权按罚息利率计收</w:t>
      </w:r>
      <w:r>
        <w:rPr>
          <w:b/>
          <w:bCs/>
          <w:color w:val="auto"/>
          <w:highlight w:val="none"/>
          <w:lang w:val="zh-CN" w:eastAsia="zh-CN" w:bidi="zh-CN"/>
        </w:rPr>
        <w:t>复利。</w:t>
      </w:r>
    </w:p>
    <w:p>
      <w:pPr>
        <w:pStyle w:val="9"/>
        <w:spacing w:after="0" w:line="440" w:lineRule="exact"/>
        <w:jc w:val="both"/>
        <w:rPr>
          <w:b/>
          <w:bCs/>
          <w:color w:val="auto"/>
          <w:highlight w:val="none"/>
        </w:rPr>
      </w:pPr>
      <w:r>
        <w:rPr>
          <w:rFonts w:hint="eastAsia"/>
          <w:b/>
          <w:bCs/>
          <w:color w:val="auto"/>
          <w:highlight w:val="none"/>
          <w:lang w:eastAsia="zh-CN"/>
        </w:rPr>
        <w:t>乙方</w:t>
      </w:r>
      <w:r>
        <w:rPr>
          <w:b/>
          <w:bCs/>
          <w:color w:val="auto"/>
          <w:highlight w:val="none"/>
        </w:rPr>
        <w:t>未按各具体合同约定用途使用贷款的，</w:t>
      </w:r>
      <w:r>
        <w:rPr>
          <w:rFonts w:hint="eastAsia"/>
          <w:b/>
          <w:bCs/>
          <w:color w:val="auto"/>
          <w:highlight w:val="none"/>
          <w:lang w:eastAsia="zh-CN"/>
        </w:rPr>
        <w:t>甲方</w:t>
      </w:r>
      <w:r>
        <w:rPr>
          <w:b/>
          <w:bCs/>
          <w:color w:val="auto"/>
          <w:highlight w:val="none"/>
        </w:rPr>
        <w:t>有权对其违约使用部分贷款按日在约定执行利率水平上加收100%计收罚息，直至贷款本息清偿完毕为止。</w:t>
      </w:r>
    </w:p>
    <w:p>
      <w:pPr>
        <w:pStyle w:val="9"/>
        <w:spacing w:after="0" w:line="440" w:lineRule="exact"/>
        <w:jc w:val="both"/>
        <w:rPr>
          <w:b/>
          <w:bCs/>
          <w:color w:val="auto"/>
          <w:highlight w:val="none"/>
        </w:rPr>
      </w:pPr>
      <w:r>
        <w:rPr>
          <w:rFonts w:hint="eastAsia"/>
          <w:b/>
          <w:bCs/>
          <w:color w:val="auto"/>
          <w:highlight w:val="none"/>
          <w:lang w:val="en-US" w:eastAsia="zh-CN" w:bidi="en-US"/>
        </w:rPr>
        <w:t>10</w:t>
      </w:r>
      <w:r>
        <w:rPr>
          <w:b/>
          <w:bCs/>
          <w:color w:val="auto"/>
          <w:highlight w:val="none"/>
          <w:lang w:val="en-US" w:eastAsia="zh-CN" w:bidi="en-US"/>
        </w:rPr>
        <w:t>.</w:t>
      </w:r>
      <w:r>
        <w:rPr>
          <w:b/>
          <w:bCs/>
          <w:color w:val="auto"/>
          <w:highlight w:val="none"/>
        </w:rPr>
        <w:t>4</w:t>
      </w:r>
      <w:r>
        <w:rPr>
          <w:rFonts w:hint="eastAsia"/>
          <w:b/>
          <w:bCs/>
          <w:color w:val="auto"/>
          <w:highlight w:val="none"/>
          <w:lang w:eastAsia="zh-CN"/>
        </w:rPr>
        <w:t>乙方</w:t>
      </w:r>
      <w:r>
        <w:rPr>
          <w:b/>
          <w:bCs/>
          <w:color w:val="auto"/>
          <w:highlight w:val="none"/>
        </w:rPr>
        <w:t>同意</w:t>
      </w:r>
      <w:r>
        <w:rPr>
          <w:rFonts w:hint="eastAsia"/>
          <w:b/>
          <w:bCs/>
          <w:color w:val="auto"/>
          <w:highlight w:val="none"/>
          <w:lang w:eastAsia="zh-CN"/>
        </w:rPr>
        <w:t>甲方</w:t>
      </w:r>
      <w:r>
        <w:rPr>
          <w:b/>
          <w:bCs/>
          <w:color w:val="auto"/>
          <w:highlight w:val="none"/>
        </w:rPr>
        <w:t>有权在进行催收和追索债务等工作时，将</w:t>
      </w:r>
      <w:r>
        <w:rPr>
          <w:rFonts w:hint="eastAsia"/>
          <w:b/>
          <w:bCs/>
          <w:color w:val="auto"/>
          <w:highlight w:val="none"/>
          <w:lang w:eastAsia="zh-CN"/>
        </w:rPr>
        <w:t>乙方</w:t>
      </w:r>
      <w:r>
        <w:rPr>
          <w:b/>
          <w:bCs/>
          <w:color w:val="auto"/>
          <w:highlight w:val="none"/>
        </w:rPr>
        <w:t>的身份信息、联络信息及</w:t>
      </w:r>
      <w:r>
        <w:rPr>
          <w:rFonts w:hint="eastAsia"/>
          <w:b/>
          <w:bCs/>
          <w:color w:val="auto"/>
          <w:highlight w:val="none"/>
          <w:lang w:eastAsia="zh-CN"/>
        </w:rPr>
        <w:t>乙方</w:t>
      </w:r>
      <w:r>
        <w:rPr>
          <w:b/>
          <w:bCs/>
          <w:color w:val="auto"/>
          <w:highlight w:val="none"/>
        </w:rPr>
        <w:t>拖欠本合同项下债务的相关信息</w:t>
      </w:r>
      <w:r>
        <w:rPr>
          <w:rFonts w:hint="eastAsia"/>
          <w:b/>
          <w:bCs/>
          <w:color w:val="auto"/>
          <w:highlight w:val="none"/>
          <w:lang w:eastAsia="zh-CN"/>
        </w:rPr>
        <w:t>提供</w:t>
      </w:r>
      <w:r>
        <w:rPr>
          <w:b/>
          <w:bCs/>
          <w:color w:val="auto"/>
          <w:highlight w:val="none"/>
        </w:rPr>
        <w:t>给第三方(包括律师事务所和催收机构)；且</w:t>
      </w:r>
      <w:r>
        <w:rPr>
          <w:rFonts w:hint="eastAsia"/>
          <w:b/>
          <w:bCs/>
          <w:color w:val="auto"/>
          <w:highlight w:val="none"/>
          <w:lang w:eastAsia="zh-CN"/>
        </w:rPr>
        <w:t>甲方</w:t>
      </w:r>
      <w:r>
        <w:rPr>
          <w:b/>
          <w:bCs/>
          <w:color w:val="auto"/>
          <w:highlight w:val="none"/>
        </w:rPr>
        <w:t>将督促该等第三方</w:t>
      </w:r>
      <w:r>
        <w:rPr>
          <w:rFonts w:hint="eastAsia"/>
          <w:b/>
          <w:bCs/>
          <w:color w:val="auto"/>
          <w:highlight w:val="none"/>
          <w:lang w:eastAsia="zh-CN"/>
        </w:rPr>
        <w:t>妥善</w:t>
      </w:r>
      <w:r>
        <w:rPr>
          <w:b/>
          <w:bCs/>
          <w:color w:val="auto"/>
          <w:highlight w:val="none"/>
        </w:rPr>
        <w:t>保管、</w:t>
      </w:r>
      <w:r>
        <w:rPr>
          <w:rFonts w:hint="eastAsia"/>
          <w:b/>
          <w:bCs/>
          <w:color w:val="auto"/>
          <w:highlight w:val="none"/>
          <w:lang w:eastAsia="zh-CN"/>
        </w:rPr>
        <w:t>保密</w:t>
      </w:r>
      <w:r>
        <w:rPr>
          <w:b/>
          <w:bCs/>
          <w:color w:val="auto"/>
          <w:highlight w:val="none"/>
        </w:rPr>
        <w:t>和谨慎使用前述信息，不得用作委托催收和追索债务以外的其他用途，以及不得以任何违法的方式进行催收和追索债务。</w:t>
      </w:r>
    </w:p>
    <w:p>
      <w:pPr>
        <w:pStyle w:val="9"/>
        <w:numPr>
          <w:ilvl w:val="255"/>
          <w:numId w:val="0"/>
        </w:numPr>
        <w:tabs>
          <w:tab w:val="left" w:pos="742"/>
        </w:tabs>
        <w:spacing w:after="0" w:line="440" w:lineRule="exact"/>
        <w:ind w:firstLine="381" w:firstLineChars="200"/>
        <w:jc w:val="both"/>
        <w:rPr>
          <w:b/>
          <w:bCs/>
          <w:color w:val="auto"/>
          <w:highlight w:val="none"/>
        </w:rPr>
      </w:pPr>
      <w:bookmarkStart w:id="42" w:name="bookmark49"/>
      <w:bookmarkEnd w:id="42"/>
      <w:r>
        <w:rPr>
          <w:rFonts w:hint="eastAsia"/>
          <w:b/>
          <w:bCs/>
          <w:color w:val="auto"/>
          <w:highlight w:val="none"/>
          <w:lang w:val="en-US" w:eastAsia="zh-CN"/>
        </w:rPr>
        <w:t>10.5</w:t>
      </w:r>
      <w:r>
        <w:rPr>
          <w:rFonts w:hint="eastAsia"/>
          <w:b/>
          <w:bCs/>
          <w:color w:val="auto"/>
          <w:highlight w:val="none"/>
          <w:lang w:eastAsia="zh-CN"/>
        </w:rPr>
        <w:t>甲方</w:t>
      </w:r>
      <w:r>
        <w:rPr>
          <w:b/>
          <w:bCs/>
          <w:color w:val="auto"/>
          <w:highlight w:val="none"/>
        </w:rPr>
        <w:t>因向</w:t>
      </w:r>
      <w:r>
        <w:rPr>
          <w:rFonts w:hint="eastAsia"/>
          <w:b/>
          <w:bCs/>
          <w:color w:val="auto"/>
          <w:highlight w:val="none"/>
          <w:lang w:eastAsia="zh-CN"/>
        </w:rPr>
        <w:t>乙方</w:t>
      </w:r>
      <w:r>
        <w:rPr>
          <w:b/>
          <w:bCs/>
          <w:color w:val="auto"/>
          <w:highlight w:val="none"/>
        </w:rPr>
        <w:t>催收欠款及实现债权而产生的一切费用(包括但不限于公证费、诉讼费、律师费、差旅费)，均由</w:t>
      </w:r>
      <w:r>
        <w:rPr>
          <w:rFonts w:hint="eastAsia"/>
          <w:b/>
          <w:bCs/>
          <w:color w:val="auto"/>
          <w:highlight w:val="none"/>
          <w:lang w:eastAsia="zh-CN"/>
        </w:rPr>
        <w:t>乙方</w:t>
      </w:r>
      <w:r>
        <w:rPr>
          <w:b/>
          <w:bCs/>
          <w:color w:val="auto"/>
          <w:highlight w:val="none"/>
        </w:rPr>
        <w:t>承担。</w:t>
      </w:r>
    </w:p>
    <w:p>
      <w:pPr>
        <w:pStyle w:val="9"/>
        <w:numPr>
          <w:ilvl w:val="255"/>
          <w:numId w:val="0"/>
        </w:numPr>
        <w:tabs>
          <w:tab w:val="left" w:pos="738"/>
        </w:tabs>
        <w:spacing w:after="0" w:line="440" w:lineRule="exact"/>
        <w:ind w:firstLine="381" w:firstLineChars="200"/>
        <w:jc w:val="both"/>
        <w:rPr>
          <w:b/>
          <w:bCs/>
          <w:color w:val="auto"/>
          <w:highlight w:val="none"/>
          <w:lang w:eastAsia="zh-CN"/>
        </w:rPr>
      </w:pPr>
      <w:bookmarkStart w:id="43" w:name="bookmark50"/>
      <w:bookmarkEnd w:id="43"/>
      <w:r>
        <w:rPr>
          <w:rFonts w:hint="eastAsia"/>
          <w:b/>
          <w:bCs/>
          <w:color w:val="auto"/>
          <w:highlight w:val="none"/>
          <w:lang w:val="en-US" w:eastAsia="zh-CN" w:bidi="zh-CN"/>
        </w:rPr>
        <w:t>10.6</w:t>
      </w:r>
      <w:r>
        <w:rPr>
          <w:rFonts w:hint="eastAsia"/>
          <w:b/>
          <w:bCs/>
          <w:color w:val="auto"/>
          <w:highlight w:val="none"/>
          <w:lang w:eastAsia="zh-CN"/>
        </w:rPr>
        <w:t>甲方软（硬）件系统出现下列任一状况而无法正常运作，致使无法向乙方提供服务并造成乙方损失的情形，甲方不承担违约责任或赔偿责任。因以下情形造成乙方无法还本付息的，甲方不追究乙方逾期的责任，并将在情形解除后积极为乙方提供服务。法律另有规定的，依照其规定。</w:t>
      </w:r>
    </w:p>
    <w:p>
      <w:pPr>
        <w:pStyle w:val="9"/>
        <w:numPr>
          <w:ilvl w:val="0"/>
          <w:numId w:val="4"/>
        </w:numPr>
        <w:tabs>
          <w:tab w:val="left" w:pos="738"/>
        </w:tabs>
        <w:spacing w:after="0" w:line="440" w:lineRule="exact"/>
        <w:ind w:firstLine="381" w:firstLineChars="200"/>
        <w:jc w:val="both"/>
        <w:rPr>
          <w:b/>
          <w:bCs/>
          <w:color w:val="auto"/>
          <w:highlight w:val="none"/>
          <w:lang w:eastAsia="zh-CN"/>
        </w:rPr>
      </w:pPr>
      <w:r>
        <w:rPr>
          <w:rFonts w:hint="eastAsia"/>
          <w:b/>
          <w:bCs/>
          <w:color w:val="auto"/>
          <w:highlight w:val="none"/>
          <w:lang w:eastAsia="zh-CN"/>
        </w:rPr>
        <w:t>在本服务网站维护期间。</w:t>
      </w:r>
    </w:p>
    <w:p>
      <w:pPr>
        <w:pStyle w:val="9"/>
        <w:numPr>
          <w:ilvl w:val="0"/>
          <w:numId w:val="4"/>
        </w:numPr>
        <w:tabs>
          <w:tab w:val="left" w:pos="738"/>
        </w:tabs>
        <w:spacing w:after="0" w:line="440" w:lineRule="exact"/>
        <w:ind w:firstLine="381" w:firstLineChars="200"/>
        <w:jc w:val="both"/>
        <w:rPr>
          <w:b/>
          <w:bCs/>
          <w:color w:val="auto"/>
          <w:highlight w:val="none"/>
          <w:lang w:eastAsia="zh-CN"/>
        </w:rPr>
      </w:pPr>
      <w:r>
        <w:rPr>
          <w:rFonts w:hint="eastAsia"/>
          <w:b/>
          <w:bCs/>
          <w:color w:val="auto"/>
          <w:highlight w:val="none"/>
          <w:lang w:eastAsia="zh-CN"/>
        </w:rPr>
        <w:t>电信设备出现故障不能进行数据传输的。</w:t>
      </w:r>
    </w:p>
    <w:p>
      <w:pPr>
        <w:pStyle w:val="9"/>
        <w:numPr>
          <w:ilvl w:val="0"/>
          <w:numId w:val="4"/>
        </w:numPr>
        <w:tabs>
          <w:tab w:val="left" w:pos="738"/>
        </w:tabs>
        <w:spacing w:after="0" w:line="440" w:lineRule="exact"/>
        <w:ind w:firstLine="381" w:firstLineChars="200"/>
        <w:jc w:val="both"/>
        <w:rPr>
          <w:b/>
          <w:bCs/>
          <w:color w:val="auto"/>
          <w:highlight w:val="none"/>
          <w:lang w:eastAsia="zh-CN"/>
        </w:rPr>
      </w:pPr>
      <w:r>
        <w:rPr>
          <w:rFonts w:hint="eastAsia"/>
          <w:b/>
          <w:bCs/>
          <w:color w:val="auto"/>
          <w:highlight w:val="none"/>
          <w:lang w:eastAsia="zh-CN"/>
        </w:rPr>
        <w:t>因台风、地震、海啸、洪水、停电、战争、恐怖袭击等不可抗力之因素，造成本服务运行系统障碍不能执行业务的。</w:t>
      </w:r>
    </w:p>
    <w:p>
      <w:pPr>
        <w:pStyle w:val="9"/>
        <w:numPr>
          <w:ilvl w:val="0"/>
          <w:numId w:val="4"/>
        </w:numPr>
        <w:spacing w:after="0" w:line="440" w:lineRule="exact"/>
        <w:ind w:firstLine="381" w:firstLineChars="200"/>
        <w:jc w:val="both"/>
        <w:rPr>
          <w:rFonts w:hint="eastAsia"/>
          <w:b/>
          <w:bCs/>
          <w:color w:val="auto"/>
          <w:highlight w:val="none"/>
          <w:lang w:eastAsia="zh-CN"/>
        </w:rPr>
      </w:pPr>
      <w:r>
        <w:rPr>
          <w:rFonts w:hint="eastAsia"/>
          <w:b/>
          <w:bCs/>
          <w:color w:val="auto"/>
          <w:highlight w:val="none"/>
          <w:lang w:eastAsia="zh-CN"/>
        </w:rPr>
        <w:t>由于黑客攻击、电信部门、还款账户开户行和其他第三方支付机构组织有信息技术依赖的相关部门、企事业单位技术调整或故障、网站升级等原因而造成的服务中断或者延迟。</w:t>
      </w:r>
    </w:p>
    <w:p>
      <w:pPr>
        <w:pStyle w:val="9"/>
        <w:numPr>
          <w:ilvl w:val="0"/>
          <w:numId w:val="4"/>
        </w:numPr>
        <w:spacing w:after="0" w:line="440" w:lineRule="exact"/>
        <w:ind w:firstLine="381" w:firstLineChars="200"/>
        <w:jc w:val="both"/>
        <w:rPr>
          <w:rFonts w:hint="eastAsia"/>
          <w:b/>
          <w:bCs/>
          <w:color w:val="auto"/>
          <w:highlight w:val="none"/>
          <w:lang w:eastAsia="zh-CN"/>
        </w:rPr>
      </w:pPr>
      <w:r>
        <w:rPr>
          <w:rFonts w:hint="eastAsia"/>
          <w:b/>
          <w:bCs/>
          <w:color w:val="auto"/>
          <w:highlight w:val="none"/>
          <w:lang w:eastAsia="zh-CN"/>
        </w:rPr>
        <w:t>乙方操作不当或通过非甲方授权或认可的方式使用</w:t>
      </w:r>
      <w:r>
        <w:rPr>
          <w:rFonts w:hint="eastAsia"/>
          <w:b/>
          <w:bCs/>
          <w:color w:val="auto"/>
          <w:highlight w:val="none"/>
          <w:lang w:val="en-US" w:eastAsia="zh-CN"/>
        </w:rPr>
        <w:t>业务</w:t>
      </w:r>
      <w:r>
        <w:rPr>
          <w:rFonts w:hint="eastAsia"/>
          <w:b/>
          <w:bCs/>
          <w:color w:val="auto"/>
          <w:highlight w:val="none"/>
          <w:lang w:eastAsia="zh-CN"/>
        </w:rPr>
        <w:t>平台服务的。</w:t>
      </w:r>
    </w:p>
    <w:p>
      <w:pPr>
        <w:pStyle w:val="9"/>
        <w:numPr>
          <w:ilvl w:val="0"/>
          <w:numId w:val="4"/>
        </w:numPr>
        <w:spacing w:after="0" w:line="440" w:lineRule="exact"/>
        <w:ind w:firstLine="381" w:firstLineChars="200"/>
        <w:jc w:val="both"/>
        <w:rPr>
          <w:rFonts w:hint="eastAsia"/>
          <w:b/>
          <w:bCs/>
          <w:color w:val="auto"/>
          <w:highlight w:val="none"/>
          <w:lang w:eastAsia="zh-CN"/>
        </w:rPr>
      </w:pPr>
      <w:r>
        <w:rPr>
          <w:rFonts w:hint="eastAsia"/>
          <w:b/>
          <w:bCs/>
          <w:color w:val="auto"/>
          <w:highlight w:val="none"/>
          <w:lang w:eastAsia="zh-CN"/>
        </w:rPr>
        <w:t>其他非甲方原因导致的故障。</w:t>
      </w:r>
    </w:p>
    <w:p>
      <w:pPr>
        <w:pStyle w:val="9"/>
        <w:numPr>
          <w:ilvl w:val="-1"/>
          <w:numId w:val="0"/>
        </w:numPr>
        <w:spacing w:after="0" w:line="440" w:lineRule="exact"/>
        <w:ind w:firstLine="0" w:firstLineChars="0"/>
        <w:jc w:val="both"/>
        <w:rPr>
          <w:rFonts w:hint="eastAsia"/>
          <w:b/>
          <w:bCs/>
          <w:color w:val="auto"/>
          <w:highlight w:val="none"/>
          <w:lang w:eastAsia="zh-CN"/>
        </w:rPr>
      </w:pPr>
    </w:p>
    <w:p>
      <w:pPr>
        <w:pStyle w:val="9"/>
        <w:numPr>
          <w:ilvl w:val="0"/>
          <w:numId w:val="1"/>
        </w:numPr>
        <w:spacing w:after="0" w:line="440" w:lineRule="exact"/>
        <w:ind w:firstLine="481" w:firstLineChars="252"/>
        <w:jc w:val="both"/>
        <w:outlineLvl w:val="0"/>
        <w:rPr>
          <w:b/>
          <w:bCs/>
          <w:color w:val="auto"/>
          <w:highlight w:val="none"/>
        </w:rPr>
      </w:pPr>
      <w:r>
        <w:rPr>
          <w:rFonts w:hint="eastAsia"/>
          <w:b/>
          <w:bCs/>
          <w:color w:val="auto"/>
          <w:highlight w:val="none"/>
        </w:rPr>
        <w:t>生效条款</w:t>
      </w:r>
    </w:p>
    <w:p>
      <w:pPr>
        <w:pStyle w:val="9"/>
        <w:spacing w:line="440" w:lineRule="exact"/>
        <w:jc w:val="both"/>
        <w:rPr>
          <w:b/>
          <w:bCs/>
          <w:color w:val="auto"/>
          <w:highlight w:val="none"/>
        </w:rPr>
      </w:pPr>
      <w:r>
        <w:rPr>
          <w:rFonts w:hint="eastAsia"/>
          <w:b/>
          <w:bCs/>
          <w:color w:val="auto"/>
          <w:highlight w:val="none"/>
        </w:rPr>
        <w:t>本贷款合同由</w:t>
      </w:r>
      <w:r>
        <w:rPr>
          <w:rFonts w:hint="eastAsia"/>
          <w:b/>
          <w:bCs/>
          <w:color w:val="auto"/>
          <w:highlight w:val="none"/>
          <w:lang w:eastAsia="zh-CN"/>
        </w:rPr>
        <w:t>乙方</w:t>
      </w:r>
      <w:r>
        <w:rPr>
          <w:rFonts w:hint="eastAsia"/>
          <w:b/>
          <w:bCs/>
          <w:color w:val="auto"/>
          <w:highlight w:val="none"/>
        </w:rPr>
        <w:t>以数据电文方式在</w:t>
      </w:r>
      <w:r>
        <w:rPr>
          <w:rFonts w:hint="eastAsia"/>
          <w:b/>
          <w:bCs/>
          <w:color w:val="auto"/>
          <w:highlight w:val="none"/>
          <w:lang w:eastAsia="zh-CN"/>
        </w:rPr>
        <w:t>甲方业务</w:t>
      </w:r>
      <w:r>
        <w:rPr>
          <w:rFonts w:hint="eastAsia"/>
          <w:b/>
          <w:bCs/>
          <w:color w:val="auto"/>
          <w:highlight w:val="none"/>
        </w:rPr>
        <w:t>平台申请及确认签署。</w:t>
      </w:r>
      <w:r>
        <w:rPr>
          <w:rFonts w:hint="eastAsia"/>
          <w:b/>
          <w:bCs/>
          <w:color w:val="auto"/>
          <w:highlight w:val="none"/>
          <w:lang w:eastAsia="zh-CN"/>
        </w:rPr>
        <w:t>乙方</w:t>
      </w:r>
      <w:r>
        <w:rPr>
          <w:rFonts w:hint="eastAsia"/>
          <w:b/>
          <w:bCs/>
          <w:color w:val="auto"/>
          <w:highlight w:val="none"/>
        </w:rPr>
        <w:t>在</w:t>
      </w:r>
      <w:r>
        <w:rPr>
          <w:rFonts w:hint="eastAsia"/>
          <w:b/>
          <w:bCs/>
          <w:color w:val="auto"/>
          <w:highlight w:val="none"/>
          <w:lang w:eastAsia="zh-CN"/>
        </w:rPr>
        <w:t>甲方业务</w:t>
      </w:r>
      <w:r>
        <w:rPr>
          <w:rFonts w:hint="eastAsia"/>
          <w:b/>
          <w:bCs/>
          <w:color w:val="auto"/>
          <w:highlight w:val="none"/>
        </w:rPr>
        <w:t>平台中所使用的电子签名方式为符合双方约定的可靠的电子签名方式。</w:t>
      </w:r>
      <w:r>
        <w:rPr>
          <w:b/>
          <w:bCs/>
          <w:color w:val="auto"/>
          <w:highlight w:val="none"/>
        </w:rPr>
        <w:t xml:space="preserve"> </w:t>
      </w:r>
      <w:r>
        <w:rPr>
          <w:rFonts w:hint="eastAsia"/>
          <w:b/>
          <w:bCs/>
          <w:color w:val="auto"/>
          <w:highlight w:val="none"/>
          <w:lang w:eastAsia="zh-CN"/>
        </w:rPr>
        <w:t>乙方</w:t>
      </w:r>
      <w:r>
        <w:rPr>
          <w:rFonts w:hint="eastAsia"/>
          <w:b/>
          <w:bCs/>
          <w:color w:val="auto"/>
          <w:highlight w:val="none"/>
        </w:rPr>
        <w:t>使用其身份认证信息登入</w:t>
      </w:r>
      <w:r>
        <w:rPr>
          <w:rFonts w:hint="eastAsia"/>
          <w:b/>
          <w:bCs/>
          <w:color w:val="auto"/>
          <w:highlight w:val="none"/>
          <w:lang w:eastAsia="zh-CN"/>
        </w:rPr>
        <w:t>业务平台</w:t>
      </w:r>
      <w:r>
        <w:rPr>
          <w:rFonts w:hint="eastAsia"/>
          <w:b/>
          <w:bCs/>
          <w:color w:val="auto"/>
          <w:highlight w:val="none"/>
        </w:rPr>
        <w:t>的方式为双方认可的身份认证方式，凡通过该身份认证方式后的操作均视为</w:t>
      </w:r>
      <w:r>
        <w:rPr>
          <w:rFonts w:hint="eastAsia"/>
          <w:b/>
          <w:bCs/>
          <w:color w:val="auto"/>
          <w:highlight w:val="none"/>
          <w:lang w:eastAsia="zh-CN"/>
        </w:rPr>
        <w:t>乙方</w:t>
      </w:r>
      <w:r>
        <w:rPr>
          <w:rFonts w:hint="eastAsia"/>
          <w:b/>
          <w:bCs/>
          <w:color w:val="auto"/>
          <w:highlight w:val="none"/>
        </w:rPr>
        <w:t>本人所为，</w:t>
      </w:r>
      <w:r>
        <w:rPr>
          <w:rFonts w:hint="eastAsia"/>
          <w:b/>
          <w:bCs/>
          <w:color w:val="auto"/>
          <w:highlight w:val="none"/>
          <w:lang w:eastAsia="zh-CN"/>
        </w:rPr>
        <w:t>乙方</w:t>
      </w:r>
      <w:r>
        <w:rPr>
          <w:rFonts w:hint="eastAsia"/>
          <w:b/>
          <w:bCs/>
          <w:color w:val="auto"/>
          <w:highlight w:val="none"/>
        </w:rPr>
        <w:t>承诺对由此产生的法律后果承担责任。</w:t>
      </w:r>
      <w:r>
        <w:rPr>
          <w:rFonts w:hint="eastAsia"/>
          <w:b/>
          <w:bCs/>
          <w:color w:val="auto"/>
          <w:highlight w:val="none"/>
          <w:lang w:eastAsia="zh-CN"/>
        </w:rPr>
        <w:t>乙方</w:t>
      </w:r>
      <w:r>
        <w:rPr>
          <w:rFonts w:hint="eastAsia"/>
          <w:b/>
          <w:bCs/>
          <w:color w:val="auto"/>
          <w:highlight w:val="none"/>
        </w:rPr>
        <w:t>通过</w:t>
      </w:r>
      <w:r>
        <w:rPr>
          <w:rFonts w:hint="eastAsia"/>
          <w:b/>
          <w:bCs/>
          <w:color w:val="auto"/>
          <w:highlight w:val="none"/>
          <w:lang w:val="en-US" w:eastAsia="zh-CN"/>
        </w:rPr>
        <w:t>勾选</w:t>
      </w:r>
      <w:r>
        <w:rPr>
          <w:rFonts w:hint="eastAsia"/>
          <w:b/>
          <w:bCs/>
          <w:color w:val="auto"/>
          <w:highlight w:val="none"/>
        </w:rPr>
        <w:t>确认本合同，即意味着</w:t>
      </w:r>
      <w:r>
        <w:rPr>
          <w:rFonts w:hint="eastAsia"/>
          <w:b/>
          <w:bCs/>
          <w:color w:val="auto"/>
          <w:highlight w:val="none"/>
          <w:lang w:eastAsia="zh-CN"/>
        </w:rPr>
        <w:t>乙方</w:t>
      </w:r>
      <w:r>
        <w:rPr>
          <w:rFonts w:hint="eastAsia"/>
          <w:b/>
          <w:bCs/>
          <w:color w:val="auto"/>
          <w:highlight w:val="none"/>
        </w:rPr>
        <w:t>同意接受本合同全部条款并受之约束，且本合同项下</w:t>
      </w:r>
      <w:r>
        <w:rPr>
          <w:rFonts w:hint="eastAsia"/>
          <w:b/>
          <w:bCs/>
          <w:color w:val="auto"/>
          <w:highlight w:val="none"/>
          <w:lang w:eastAsia="zh-CN"/>
        </w:rPr>
        <w:t>乙方</w:t>
      </w:r>
      <w:r>
        <w:rPr>
          <w:rFonts w:hint="eastAsia"/>
          <w:b/>
          <w:bCs/>
          <w:color w:val="auto"/>
          <w:highlight w:val="none"/>
        </w:rPr>
        <w:t>单方授权的相关条款内容立即生效。但</w:t>
      </w:r>
      <w:r>
        <w:rPr>
          <w:rFonts w:hint="eastAsia"/>
          <w:b/>
          <w:bCs/>
          <w:color w:val="auto"/>
          <w:highlight w:val="none"/>
          <w:lang w:eastAsia="zh-CN"/>
        </w:rPr>
        <w:t>乙方</w:t>
      </w:r>
      <w:r>
        <w:rPr>
          <w:rFonts w:hint="eastAsia"/>
          <w:b/>
          <w:bCs/>
          <w:color w:val="auto"/>
          <w:highlight w:val="none"/>
        </w:rPr>
        <w:t>理解并同意，仅</w:t>
      </w:r>
      <w:r>
        <w:rPr>
          <w:rFonts w:hint="eastAsia"/>
          <w:b/>
          <w:bCs/>
          <w:color w:val="auto"/>
          <w:highlight w:val="none"/>
          <w:lang w:eastAsia="zh-CN"/>
        </w:rPr>
        <w:t>乙方</w:t>
      </w:r>
      <w:r>
        <w:rPr>
          <w:rFonts w:hint="eastAsia"/>
          <w:b/>
          <w:bCs/>
          <w:color w:val="auto"/>
          <w:highlight w:val="none"/>
        </w:rPr>
        <w:t>确认本合同并不导致本合同立即生效，本合同仅在经过</w:t>
      </w:r>
      <w:r>
        <w:rPr>
          <w:rFonts w:hint="eastAsia"/>
          <w:b/>
          <w:bCs/>
          <w:color w:val="auto"/>
          <w:highlight w:val="none"/>
          <w:lang w:eastAsia="zh-CN"/>
        </w:rPr>
        <w:t>甲方</w:t>
      </w:r>
      <w:r>
        <w:rPr>
          <w:rFonts w:hint="eastAsia"/>
          <w:b/>
          <w:bCs/>
          <w:color w:val="auto"/>
          <w:highlight w:val="none"/>
        </w:rPr>
        <w:t>审批通过后生效，相关审批结果可在</w:t>
      </w:r>
      <w:r>
        <w:rPr>
          <w:rFonts w:hint="eastAsia"/>
          <w:b/>
          <w:bCs/>
          <w:color w:val="auto"/>
          <w:highlight w:val="none"/>
          <w:lang w:eastAsia="zh-CN"/>
        </w:rPr>
        <w:t>甲方业务</w:t>
      </w:r>
      <w:r>
        <w:rPr>
          <w:rFonts w:hint="eastAsia"/>
          <w:b/>
          <w:bCs/>
          <w:color w:val="auto"/>
          <w:highlight w:val="none"/>
        </w:rPr>
        <w:t>平台查询获取。</w:t>
      </w:r>
    </w:p>
    <w:p>
      <w:pPr>
        <w:pStyle w:val="9"/>
        <w:spacing w:after="0" w:line="440" w:lineRule="exact"/>
        <w:ind w:firstLine="403"/>
        <w:jc w:val="both"/>
        <w:rPr>
          <w:rFonts w:hint="eastAsia"/>
          <w:b/>
          <w:bCs/>
          <w:color w:val="auto"/>
          <w:highlight w:val="none"/>
        </w:rPr>
      </w:pPr>
      <w:r>
        <w:rPr>
          <w:rFonts w:hint="eastAsia"/>
          <w:b/>
          <w:bCs/>
          <w:color w:val="auto"/>
          <w:highlight w:val="none"/>
          <w:lang w:eastAsia="zh-CN"/>
        </w:rPr>
        <w:t>乙方</w:t>
      </w:r>
      <w:r>
        <w:rPr>
          <w:rFonts w:hint="eastAsia"/>
          <w:b/>
          <w:bCs/>
          <w:color w:val="auto"/>
          <w:highlight w:val="none"/>
        </w:rPr>
        <w:t>理解并认可，如本合同已根据上述约定生效，</w:t>
      </w:r>
      <w:r>
        <w:rPr>
          <w:rFonts w:hint="eastAsia"/>
          <w:b/>
          <w:bCs/>
          <w:color w:val="auto"/>
          <w:highlight w:val="none"/>
          <w:lang w:eastAsia="zh-CN"/>
        </w:rPr>
        <w:t>乙方</w:t>
      </w:r>
      <w:r>
        <w:rPr>
          <w:rFonts w:hint="eastAsia"/>
          <w:b/>
          <w:bCs/>
          <w:color w:val="auto"/>
          <w:highlight w:val="none"/>
        </w:rPr>
        <w:t>同意不以未收到包含电子签名（章）的合同、</w:t>
      </w:r>
      <w:r>
        <w:rPr>
          <w:rFonts w:hint="eastAsia"/>
          <w:b/>
          <w:bCs/>
          <w:color w:val="auto"/>
          <w:highlight w:val="none"/>
          <w:lang w:val="en-US" w:eastAsia="zh-CN"/>
        </w:rPr>
        <w:t>业务</w:t>
      </w:r>
      <w:r>
        <w:rPr>
          <w:rFonts w:hint="eastAsia"/>
          <w:b/>
          <w:bCs/>
          <w:color w:val="auto"/>
          <w:highlight w:val="none"/>
        </w:rPr>
        <w:t>平台未及时更新相关状态等为由否认本合同的效力。</w:t>
      </w:r>
    </w:p>
    <w:p>
      <w:pPr>
        <w:pStyle w:val="9"/>
        <w:numPr>
          <w:ilvl w:val="0"/>
          <w:numId w:val="1"/>
        </w:numPr>
        <w:spacing w:after="0" w:line="440" w:lineRule="exact"/>
        <w:ind w:firstLine="481" w:firstLineChars="252"/>
        <w:jc w:val="both"/>
        <w:outlineLvl w:val="0"/>
        <w:rPr>
          <w:b/>
          <w:bCs/>
          <w:color w:val="auto"/>
          <w:highlight w:val="none"/>
          <w:lang w:eastAsia="zh-CN"/>
        </w:rPr>
      </w:pPr>
      <w:r>
        <w:rPr>
          <w:rFonts w:hint="eastAsia"/>
          <w:b/>
          <w:bCs/>
          <w:color w:val="auto"/>
          <w:highlight w:val="none"/>
          <w:lang w:val="en-US" w:eastAsia="zh-CN"/>
        </w:rPr>
        <w:t>通知与</w:t>
      </w:r>
      <w:r>
        <w:rPr>
          <w:rFonts w:hint="eastAsia"/>
          <w:b/>
          <w:bCs/>
          <w:color w:val="auto"/>
          <w:highlight w:val="none"/>
          <w:lang w:eastAsia="zh-CN"/>
        </w:rPr>
        <w:t>送达条款</w:t>
      </w:r>
    </w:p>
    <w:p>
      <w:pPr>
        <w:pStyle w:val="9"/>
        <w:spacing w:after="0" w:line="440" w:lineRule="exact"/>
        <w:ind w:firstLine="403"/>
        <w:jc w:val="both"/>
        <w:rPr>
          <w:rFonts w:hint="eastAsia"/>
          <w:b w:val="0"/>
          <w:bCs w:val="0"/>
          <w:color w:val="auto"/>
          <w:highlight w:val="none"/>
          <w:lang w:val="en-US" w:eastAsia="zh-CN"/>
        </w:rPr>
      </w:pPr>
      <w:r>
        <w:rPr>
          <w:rFonts w:hint="eastAsia"/>
          <w:color w:val="auto"/>
          <w:highlight w:val="none"/>
          <w:lang w:val="en-US" w:eastAsia="zh-CN"/>
        </w:rPr>
        <w:t>12.1 乙方</w:t>
      </w:r>
      <w:r>
        <w:rPr>
          <w:rFonts w:hint="eastAsia"/>
          <w:b w:val="0"/>
          <w:bCs w:val="0"/>
          <w:color w:val="auto"/>
          <w:highlight w:val="none"/>
          <w:lang w:val="en-US" w:eastAsia="zh-CN"/>
        </w:rPr>
        <w:t>确认送达人（包括甲方、债权受让人、人民法院、仲裁机构等）可采取如下任一方式送达本合同涉及和有关的各类通知以及因本合同发生争议时相关文件和法律文书。电子送达与书面送达具有同等法律效力。</w:t>
      </w:r>
    </w:p>
    <w:p>
      <w:pPr>
        <w:pStyle w:val="9"/>
        <w:spacing w:after="0" w:line="440" w:lineRule="exact"/>
        <w:ind w:firstLine="403"/>
        <w:jc w:val="both"/>
        <w:rPr>
          <w:rFonts w:hint="eastAsia"/>
          <w:b w:val="0"/>
          <w:bCs w:val="0"/>
          <w:color w:val="auto"/>
          <w:highlight w:val="none"/>
          <w:lang w:val="en-US" w:eastAsia="zh-CN"/>
        </w:rPr>
      </w:pPr>
      <w:r>
        <w:rPr>
          <w:rFonts w:hint="eastAsia"/>
          <w:b w:val="0"/>
          <w:bCs w:val="0"/>
          <w:color w:val="auto"/>
          <w:highlight w:val="none"/>
          <w:lang w:val="en-US" w:eastAsia="zh-CN"/>
        </w:rPr>
        <w:t>（1）当面送达；</w:t>
      </w:r>
    </w:p>
    <w:p>
      <w:pPr>
        <w:pStyle w:val="9"/>
        <w:spacing w:after="0" w:line="440" w:lineRule="exact"/>
        <w:ind w:firstLine="403"/>
        <w:jc w:val="both"/>
        <w:rPr>
          <w:rFonts w:hint="eastAsia"/>
          <w:b w:val="0"/>
          <w:bCs w:val="0"/>
          <w:color w:val="auto"/>
          <w:highlight w:val="none"/>
          <w:lang w:val="en-US" w:eastAsia="zh-CN"/>
        </w:rPr>
      </w:pPr>
      <w:r>
        <w:rPr>
          <w:rFonts w:hint="eastAsia"/>
          <w:b w:val="0"/>
          <w:bCs w:val="0"/>
          <w:color w:val="auto"/>
          <w:highlight w:val="none"/>
          <w:lang w:val="en-US" w:eastAsia="zh-CN"/>
        </w:rPr>
        <w:t xml:space="preserve">（2）电话或短信送达； </w:t>
      </w:r>
    </w:p>
    <w:p>
      <w:pPr>
        <w:pStyle w:val="9"/>
        <w:spacing w:after="0" w:line="440" w:lineRule="exact"/>
        <w:ind w:firstLine="403"/>
        <w:jc w:val="both"/>
        <w:rPr>
          <w:rFonts w:hint="eastAsia"/>
          <w:b w:val="0"/>
          <w:bCs w:val="0"/>
          <w:color w:val="auto"/>
          <w:highlight w:val="none"/>
          <w:lang w:val="en-US" w:eastAsia="zh-CN"/>
        </w:rPr>
      </w:pPr>
      <w:r>
        <w:rPr>
          <w:rFonts w:hint="eastAsia"/>
          <w:b w:val="0"/>
          <w:bCs w:val="0"/>
          <w:color w:val="auto"/>
          <w:highlight w:val="none"/>
          <w:lang w:val="en-US" w:eastAsia="zh-CN"/>
        </w:rPr>
        <w:t>（3）电子邮箱送达；</w:t>
      </w:r>
    </w:p>
    <w:p>
      <w:pPr>
        <w:pStyle w:val="9"/>
        <w:spacing w:after="0" w:line="440" w:lineRule="exact"/>
        <w:ind w:firstLine="403"/>
        <w:jc w:val="both"/>
        <w:rPr>
          <w:rFonts w:hint="eastAsia"/>
          <w:b w:val="0"/>
          <w:bCs w:val="0"/>
          <w:color w:val="auto"/>
          <w:highlight w:val="none"/>
          <w:lang w:val="en-US" w:eastAsia="zh-CN"/>
        </w:rPr>
      </w:pPr>
      <w:r>
        <w:rPr>
          <w:rFonts w:hint="eastAsia"/>
          <w:b w:val="0"/>
          <w:bCs w:val="0"/>
          <w:color w:val="auto"/>
          <w:highlight w:val="none"/>
          <w:lang w:val="en-US" w:eastAsia="zh-CN"/>
        </w:rPr>
        <w:t>（4）邮寄送达；</w:t>
      </w:r>
    </w:p>
    <w:p>
      <w:pPr>
        <w:pStyle w:val="9"/>
        <w:spacing w:after="0" w:line="440" w:lineRule="exact"/>
        <w:ind w:firstLine="403"/>
        <w:jc w:val="both"/>
        <w:rPr>
          <w:rFonts w:hint="eastAsia"/>
          <w:b w:val="0"/>
          <w:bCs w:val="0"/>
          <w:color w:val="auto"/>
          <w:highlight w:val="none"/>
          <w:lang w:val="en-US" w:eastAsia="zh-CN"/>
        </w:rPr>
      </w:pPr>
      <w:r>
        <w:rPr>
          <w:rFonts w:hint="eastAsia"/>
          <w:b w:val="0"/>
          <w:bCs w:val="0"/>
          <w:color w:val="auto"/>
          <w:highlight w:val="none"/>
          <w:lang w:val="en-US" w:eastAsia="zh-CN"/>
        </w:rPr>
        <w:t>（5）业务平台送达（包括但不限于APP、微信公众号、小程序、官方网站等方式）；</w:t>
      </w:r>
    </w:p>
    <w:p>
      <w:pPr>
        <w:pStyle w:val="9"/>
        <w:spacing w:after="0" w:line="440" w:lineRule="exact"/>
        <w:ind w:firstLine="403"/>
        <w:jc w:val="both"/>
        <w:rPr>
          <w:rFonts w:hint="eastAsia"/>
          <w:b w:val="0"/>
          <w:bCs w:val="0"/>
          <w:color w:val="auto"/>
          <w:highlight w:val="none"/>
          <w:lang w:val="en-US" w:eastAsia="zh-CN"/>
        </w:rPr>
      </w:pPr>
      <w:r>
        <w:rPr>
          <w:rFonts w:hint="eastAsia"/>
          <w:b w:val="0"/>
          <w:bCs w:val="0"/>
          <w:color w:val="auto"/>
          <w:highlight w:val="none"/>
          <w:lang w:val="en-US" w:eastAsia="zh-CN"/>
        </w:rPr>
        <w:t>（6）法律允许的其他送达方式。</w:t>
      </w:r>
    </w:p>
    <w:p>
      <w:pPr>
        <w:pStyle w:val="9"/>
        <w:spacing w:after="0" w:line="440" w:lineRule="exact"/>
        <w:ind w:firstLine="403"/>
        <w:jc w:val="both"/>
        <w:rPr>
          <w:rFonts w:hint="eastAsia"/>
          <w:b/>
          <w:bCs/>
          <w:color w:val="auto"/>
          <w:highlight w:val="none"/>
          <w:lang w:val="en-US" w:eastAsia="zh-CN"/>
        </w:rPr>
      </w:pPr>
      <w:r>
        <w:rPr>
          <w:rFonts w:hint="eastAsia"/>
          <w:color w:val="auto"/>
          <w:highlight w:val="none"/>
          <w:lang w:val="en-US" w:eastAsia="zh-CN"/>
        </w:rPr>
        <w:t>12.2 乙方</w:t>
      </w:r>
      <w:r>
        <w:rPr>
          <w:rFonts w:hint="eastAsia"/>
          <w:b/>
          <w:bCs/>
          <w:color w:val="auto"/>
          <w:highlight w:val="none"/>
          <w:lang w:val="en-US" w:eastAsia="zh-CN"/>
        </w:rPr>
        <w:t>确认在本合同中填写的手机号码、常住地址及电子邮箱为送达地址。乙方应确保电子邮箱在本合同签订之日已能够正常使用。因邮箱未能正常使用导致送达不能的法律后果由乙方自行承担。</w:t>
      </w:r>
    </w:p>
    <w:p>
      <w:pPr>
        <w:pStyle w:val="9"/>
        <w:numPr>
          <w:ilvl w:val="255"/>
          <w:numId w:val="0"/>
        </w:numPr>
        <w:tabs>
          <w:tab w:val="left" w:pos="728"/>
        </w:tabs>
        <w:spacing w:after="0" w:line="440" w:lineRule="exact"/>
        <w:ind w:firstLine="380" w:firstLineChars="200"/>
        <w:jc w:val="both"/>
        <w:rPr>
          <w:color w:val="auto"/>
          <w:highlight w:val="none"/>
        </w:rPr>
      </w:pPr>
      <w:r>
        <w:rPr>
          <w:rFonts w:hint="eastAsia"/>
          <w:color w:val="auto"/>
          <w:highlight w:val="none"/>
          <w:lang w:val="en-US" w:eastAsia="zh-CN"/>
        </w:rPr>
        <w:t>12.3</w:t>
      </w:r>
      <w:r>
        <w:rPr>
          <w:rFonts w:hint="eastAsia"/>
          <w:b/>
          <w:bCs/>
          <w:color w:val="auto"/>
          <w:highlight w:val="none"/>
          <w:lang w:eastAsia="zh-CN"/>
        </w:rPr>
        <w:t>乙方</w:t>
      </w:r>
      <w:r>
        <w:rPr>
          <w:b/>
          <w:bCs/>
          <w:color w:val="auto"/>
          <w:highlight w:val="none"/>
        </w:rPr>
        <w:t>在向</w:t>
      </w:r>
      <w:r>
        <w:rPr>
          <w:rFonts w:hint="eastAsia"/>
          <w:b/>
          <w:bCs/>
          <w:color w:val="auto"/>
          <w:highlight w:val="none"/>
          <w:lang w:eastAsia="zh-CN"/>
        </w:rPr>
        <w:t>甲方</w:t>
      </w:r>
      <w:r>
        <w:rPr>
          <w:b/>
          <w:bCs/>
          <w:color w:val="auto"/>
          <w:highlight w:val="none"/>
        </w:rPr>
        <w:t>提供的资料及信息（包括但不限于</w:t>
      </w:r>
      <w:r>
        <w:rPr>
          <w:rFonts w:hint="eastAsia"/>
          <w:b/>
          <w:bCs/>
          <w:color w:val="auto"/>
          <w:highlight w:val="none"/>
        </w:rPr>
        <w:t>姓名、</w:t>
      </w:r>
      <w:r>
        <w:rPr>
          <w:rFonts w:hint="eastAsia"/>
          <w:b/>
          <w:bCs/>
          <w:color w:val="auto"/>
          <w:highlight w:val="none"/>
          <w:lang w:val="en-US" w:eastAsia="zh-CN"/>
        </w:rPr>
        <w:t>国籍、</w:t>
      </w:r>
      <w:r>
        <w:rPr>
          <w:rFonts w:hint="eastAsia"/>
          <w:b/>
          <w:bCs/>
          <w:color w:val="auto"/>
          <w:highlight w:val="none"/>
        </w:rPr>
        <w:t>户籍所在地、</w:t>
      </w:r>
      <w:r>
        <w:rPr>
          <w:rFonts w:hint="eastAsia"/>
          <w:b/>
          <w:bCs/>
          <w:color w:val="auto"/>
          <w:highlight w:val="none"/>
          <w:lang w:val="en-US" w:eastAsia="zh-CN"/>
        </w:rPr>
        <w:t>常住地址</w:t>
      </w:r>
      <w:r>
        <w:rPr>
          <w:rFonts w:hint="eastAsia"/>
          <w:b/>
          <w:bCs/>
          <w:color w:val="auto"/>
          <w:highlight w:val="none"/>
        </w:rPr>
        <w:t>、</w:t>
      </w:r>
      <w:r>
        <w:rPr>
          <w:b/>
          <w:bCs/>
          <w:color w:val="auto"/>
          <w:highlight w:val="none"/>
        </w:rPr>
        <w:t>工作单位、</w:t>
      </w:r>
      <w:r>
        <w:rPr>
          <w:rFonts w:hint="eastAsia"/>
          <w:b/>
          <w:bCs/>
          <w:color w:val="auto"/>
          <w:highlight w:val="none"/>
        </w:rPr>
        <w:t>住宅电话、单位电话、手机号码、邮箱地址</w:t>
      </w:r>
      <w:r>
        <w:rPr>
          <w:rFonts w:hint="eastAsia"/>
          <w:b/>
          <w:bCs/>
          <w:color w:val="auto"/>
          <w:highlight w:val="none"/>
          <w:lang w:eastAsia="zh-CN"/>
        </w:rPr>
        <w:t>、</w:t>
      </w:r>
      <w:r>
        <w:rPr>
          <w:b/>
          <w:bCs/>
          <w:color w:val="auto"/>
          <w:highlight w:val="none"/>
        </w:rPr>
        <w:t>身份证件或者身份证明文件的号码、有效期等身份信息</w:t>
      </w:r>
      <w:r>
        <w:rPr>
          <w:rFonts w:hint="eastAsia"/>
          <w:b/>
          <w:bCs/>
          <w:color w:val="auto"/>
          <w:highlight w:val="none"/>
        </w:rPr>
        <w:t>或其他个人信息</w:t>
      </w:r>
      <w:r>
        <w:rPr>
          <w:b/>
          <w:bCs/>
          <w:color w:val="auto"/>
          <w:highlight w:val="none"/>
        </w:rPr>
        <w:t>）发生变更的，应在信息发生变更之日起7日内通过</w:t>
      </w:r>
      <w:r>
        <w:rPr>
          <w:rFonts w:hint="eastAsia"/>
          <w:b/>
          <w:bCs/>
          <w:color w:val="auto"/>
          <w:highlight w:val="none"/>
          <w:lang w:eastAsia="zh-CN"/>
        </w:rPr>
        <w:t>甲方业务平台</w:t>
      </w:r>
      <w:r>
        <w:rPr>
          <w:b/>
          <w:bCs/>
          <w:color w:val="auto"/>
          <w:highlight w:val="none"/>
        </w:rPr>
        <w:t>更新相关信息；因</w:t>
      </w:r>
      <w:r>
        <w:rPr>
          <w:rFonts w:hint="eastAsia"/>
          <w:b/>
          <w:bCs/>
          <w:color w:val="auto"/>
          <w:highlight w:val="none"/>
          <w:lang w:eastAsia="zh-CN"/>
        </w:rPr>
        <w:t>乙方逾期变更或未按本条规定履行变更通知</w:t>
      </w:r>
      <w:r>
        <w:rPr>
          <w:b/>
          <w:bCs/>
          <w:color w:val="auto"/>
          <w:highlight w:val="none"/>
        </w:rPr>
        <w:t>而引起的责任</w:t>
      </w:r>
      <w:r>
        <w:rPr>
          <w:rFonts w:hint="eastAsia"/>
          <w:b/>
          <w:bCs/>
          <w:color w:val="auto"/>
          <w:highlight w:val="none"/>
          <w:lang w:eastAsia="zh-CN"/>
        </w:rPr>
        <w:t>、</w:t>
      </w:r>
      <w:r>
        <w:rPr>
          <w:b/>
          <w:bCs/>
          <w:color w:val="auto"/>
          <w:highlight w:val="none"/>
        </w:rPr>
        <w:t>产生的损失</w:t>
      </w:r>
      <w:r>
        <w:rPr>
          <w:rFonts w:hint="eastAsia"/>
          <w:b/>
          <w:bCs/>
          <w:color w:val="auto"/>
          <w:highlight w:val="none"/>
          <w:lang w:val="en-US" w:eastAsia="zh-CN"/>
        </w:rPr>
        <w:t>导致的不利后果</w:t>
      </w:r>
      <w:r>
        <w:rPr>
          <w:b/>
          <w:bCs/>
          <w:color w:val="auto"/>
          <w:highlight w:val="none"/>
        </w:rPr>
        <w:t>，由</w:t>
      </w:r>
      <w:r>
        <w:rPr>
          <w:rFonts w:hint="eastAsia"/>
          <w:b/>
          <w:bCs/>
          <w:color w:val="auto"/>
          <w:highlight w:val="none"/>
          <w:lang w:eastAsia="zh-CN"/>
        </w:rPr>
        <w:t>乙方</w:t>
      </w:r>
      <w:r>
        <w:rPr>
          <w:b/>
          <w:bCs/>
          <w:color w:val="auto"/>
          <w:highlight w:val="none"/>
        </w:rPr>
        <w:t>自行承担，</w:t>
      </w:r>
      <w:r>
        <w:rPr>
          <w:rFonts w:hint="eastAsia"/>
          <w:b/>
          <w:bCs/>
          <w:color w:val="auto"/>
          <w:highlight w:val="none"/>
          <w:lang w:eastAsia="zh-CN"/>
        </w:rPr>
        <w:t>甲方</w:t>
      </w:r>
      <w:r>
        <w:rPr>
          <w:b/>
          <w:bCs/>
          <w:color w:val="auto"/>
          <w:highlight w:val="none"/>
        </w:rPr>
        <w:t>有权因此停止为</w:t>
      </w:r>
      <w:r>
        <w:rPr>
          <w:rFonts w:hint="eastAsia"/>
          <w:b/>
          <w:bCs/>
          <w:color w:val="auto"/>
          <w:highlight w:val="none"/>
          <w:lang w:eastAsia="zh-CN"/>
        </w:rPr>
        <w:t>乙方</w:t>
      </w:r>
      <w:r>
        <w:rPr>
          <w:b/>
          <w:bCs/>
          <w:color w:val="auto"/>
          <w:highlight w:val="none"/>
        </w:rPr>
        <w:t>发放新的贷款</w:t>
      </w:r>
      <w:r>
        <w:rPr>
          <w:color w:val="auto"/>
          <w:highlight w:val="none"/>
        </w:rPr>
        <w:t>。</w:t>
      </w:r>
    </w:p>
    <w:p>
      <w:pPr>
        <w:pStyle w:val="9"/>
        <w:spacing w:after="0" w:line="440" w:lineRule="exact"/>
        <w:jc w:val="both"/>
        <w:rPr>
          <w:b/>
          <w:bCs/>
          <w:color w:val="auto"/>
          <w:highlight w:val="none"/>
          <w:lang w:val="en-US" w:eastAsia="zh-CN"/>
        </w:rPr>
      </w:pPr>
      <w:r>
        <w:rPr>
          <w:rFonts w:hint="eastAsia"/>
          <w:b/>
          <w:bCs/>
          <w:color w:val="auto"/>
          <w:highlight w:val="none"/>
          <w:lang w:val="en-US" w:eastAsia="zh-CN"/>
        </w:rPr>
        <w:t>12.4乙方清楚并同意本合同条款中所确认的送达地址为各方非诉时各类通知、协议等文件送达的地址，包括调解程序，以及就合同发生纠纷时法院（仲裁机构）相关文件和法律文书的送达地址，包括在争议进入民事诉讼程序后的一审、二审、再审（含再审审查）、执行等程序和特别程序的送达。</w:t>
      </w:r>
    </w:p>
    <w:p>
      <w:pPr>
        <w:pStyle w:val="9"/>
        <w:spacing w:after="0" w:line="440" w:lineRule="exact"/>
        <w:ind w:firstLine="403"/>
        <w:jc w:val="both"/>
        <w:rPr>
          <w:color w:val="auto"/>
          <w:highlight w:val="none"/>
        </w:rPr>
      </w:pPr>
      <w:r>
        <w:rPr>
          <w:rFonts w:hint="eastAsia"/>
          <w:b/>
          <w:bCs/>
          <w:color w:val="auto"/>
          <w:highlight w:val="none"/>
          <w:lang w:val="en-US" w:eastAsia="zh-CN"/>
        </w:rPr>
        <w:t>12.5 送达如采用亲自或委托递交的方式，则以乙方或乙方收件代理人签收之日为送达日期；如采用快递或挂号信进行邮递的方式，则以邮件寄出之日后的第五个工作日为送达日期；如采用短信、电子邮箱、APP、微信公众号等方式送达的，则送达人系统记录的发出信息的时间即为送达时间。送达人可采取上述一种或多种送达方式进行送达。送达人采取多种方式送达的，以其中较快到达的为准。同时乙方授权及同意甲方可向相关短信发送平台公司、通信运营商调取相关信息发送凭证。</w:t>
      </w:r>
    </w:p>
    <w:p>
      <w:pPr>
        <w:pStyle w:val="9"/>
        <w:spacing w:after="0" w:line="440" w:lineRule="exact"/>
        <w:ind w:firstLine="403"/>
        <w:jc w:val="both"/>
        <w:rPr>
          <w:rFonts w:hint="default"/>
          <w:b w:val="0"/>
          <w:bCs w:val="0"/>
          <w:color w:val="auto"/>
          <w:highlight w:val="none"/>
          <w:lang w:val="en-US" w:eastAsia="zh-CN"/>
        </w:rPr>
      </w:pPr>
      <w:r>
        <w:rPr>
          <w:rFonts w:hint="eastAsia"/>
          <w:b/>
          <w:bCs/>
          <w:color w:val="auto"/>
          <w:highlight w:val="none"/>
          <w:lang w:val="en-US" w:eastAsia="zh-CN"/>
        </w:rPr>
        <w:t>12.6乙方清楚并同意，因乙方提供或确认的送达地址不准确、送达地址变更后未及时告知甲方或法院（仲裁机构）、乙方或指定的接收人拒绝签收等原因，导致相关文件或法律文书未能被乙方实际接收的，邮寄送达的，以文件退回之日视为送达之日；直接送达的，送达人当场在送达回证上记明情况之日视为送达之日；电子送达的，发送成功之日视为送达之日。</w:t>
      </w:r>
    </w:p>
    <w:p>
      <w:pPr>
        <w:pStyle w:val="9"/>
        <w:spacing w:after="0" w:line="440" w:lineRule="exact"/>
        <w:ind w:firstLine="403"/>
        <w:jc w:val="both"/>
        <w:rPr>
          <w:rFonts w:hint="eastAsia"/>
          <w:b/>
          <w:bCs/>
          <w:color w:val="auto"/>
          <w:highlight w:val="none"/>
          <w:lang w:val="en-US" w:eastAsia="zh-CN"/>
        </w:rPr>
      </w:pPr>
      <w:r>
        <w:rPr>
          <w:rFonts w:hint="eastAsia"/>
          <w:b/>
          <w:bCs/>
          <w:color w:val="auto"/>
          <w:highlight w:val="none"/>
          <w:lang w:val="en-US" w:eastAsia="zh-CN"/>
        </w:rPr>
        <w:t>12.7 本合同发生纠纷时相关文件和法律文书的送达，送达人有权优先选择或直接选择电子送达（包括但不限于电子邮箱和短信等方式）。</w:t>
      </w:r>
    </w:p>
    <w:p>
      <w:pPr>
        <w:pStyle w:val="9"/>
        <w:spacing w:after="0" w:line="440" w:lineRule="exact"/>
        <w:ind w:firstLine="403"/>
        <w:jc w:val="both"/>
        <w:rPr>
          <w:rFonts w:hint="eastAsia"/>
          <w:b/>
          <w:bCs/>
          <w:color w:val="auto"/>
          <w:highlight w:val="none"/>
          <w:lang w:val="en-US" w:eastAsia="zh-CN"/>
        </w:rPr>
      </w:pPr>
      <w:r>
        <w:rPr>
          <w:rFonts w:hint="eastAsia"/>
          <w:b/>
          <w:bCs/>
          <w:color w:val="auto"/>
          <w:highlight w:val="none"/>
          <w:lang w:val="en-US" w:eastAsia="zh-CN"/>
        </w:rPr>
        <w:t>12.8 纠纷进入民事诉讼程序后，如乙方直接向法院（仲裁机构）提交送达地址确认书，该确认地址与本合同约定的送达地址不一致的，以向法院（仲裁机构）提交确认的送达地址为准。</w:t>
      </w:r>
    </w:p>
    <w:p>
      <w:pPr>
        <w:pStyle w:val="9"/>
        <w:spacing w:after="0" w:line="440" w:lineRule="exact"/>
        <w:ind w:firstLine="403"/>
        <w:jc w:val="both"/>
        <w:rPr>
          <w:rFonts w:hint="default"/>
          <w:b/>
          <w:bCs/>
          <w:color w:val="auto"/>
          <w:highlight w:val="none"/>
          <w:lang w:val="en-US" w:eastAsia="zh-CN"/>
        </w:rPr>
      </w:pPr>
      <w:r>
        <w:rPr>
          <w:rFonts w:hint="eastAsia"/>
          <w:b/>
          <w:bCs/>
          <w:color w:val="auto"/>
          <w:highlight w:val="none"/>
          <w:lang w:val="en-US" w:eastAsia="zh-CN"/>
        </w:rPr>
        <w:t>12.9甲方以在其网站、网上银行、电话银行、手机银行或营业网点发布公告的方式发送通知的，以公告发布之日视为送达日。甲方在任何情况下均无需对邮递、传真、电话或任何其他通讯系统所出现的任何传送失误、缺漏或延迟承担任何责任。</w:t>
      </w:r>
    </w:p>
    <w:p>
      <w:pPr>
        <w:pStyle w:val="9"/>
        <w:spacing w:after="0" w:line="440" w:lineRule="exact"/>
        <w:ind w:firstLine="403"/>
        <w:jc w:val="both"/>
        <w:rPr>
          <w:rFonts w:hint="eastAsia"/>
          <w:b/>
          <w:bCs/>
          <w:color w:val="auto"/>
          <w:highlight w:val="none"/>
          <w:lang w:val="en-US" w:eastAsia="zh-CN"/>
        </w:rPr>
      </w:pPr>
      <w:r>
        <w:rPr>
          <w:rFonts w:hint="eastAsia"/>
          <w:b/>
          <w:bCs/>
          <w:color w:val="auto"/>
          <w:highlight w:val="none"/>
          <w:lang w:val="en-US" w:eastAsia="zh-CN"/>
        </w:rPr>
        <w:t>12.10 本送达条款为独立条款，不受合同整体或其他条款的效力的影响。</w:t>
      </w:r>
    </w:p>
    <w:p>
      <w:pPr>
        <w:pStyle w:val="9"/>
        <w:spacing w:after="0" w:line="440" w:lineRule="exact"/>
        <w:ind w:firstLine="403"/>
        <w:jc w:val="both"/>
        <w:rPr>
          <w:rFonts w:hint="eastAsia"/>
          <w:b/>
          <w:bCs/>
          <w:color w:val="auto"/>
          <w:highlight w:val="none"/>
          <w:lang w:val="en-US" w:eastAsia="zh-CN"/>
        </w:rPr>
      </w:pPr>
    </w:p>
    <w:p>
      <w:pPr>
        <w:pStyle w:val="9"/>
        <w:numPr>
          <w:ilvl w:val="-1"/>
          <w:numId w:val="0"/>
        </w:numPr>
        <w:spacing w:after="0" w:line="440" w:lineRule="exact"/>
        <w:ind w:firstLine="380" w:firstLineChars="200"/>
        <w:jc w:val="both"/>
        <w:outlineLvl w:val="0"/>
        <w:rPr>
          <w:rFonts w:hint="eastAsia"/>
          <w:color w:val="auto"/>
          <w:highlight w:val="none"/>
          <w:lang w:val="en-US" w:eastAsia="zh-CN"/>
        </w:rPr>
      </w:pPr>
      <w:r>
        <w:rPr>
          <w:rFonts w:hint="eastAsia"/>
          <w:color w:val="auto"/>
          <w:highlight w:val="none"/>
          <w:lang w:eastAsia="zh-CN"/>
        </w:rPr>
        <w:t>第十三条</w:t>
      </w:r>
      <w:r>
        <w:rPr>
          <w:rFonts w:hint="eastAsia"/>
          <w:color w:val="auto"/>
          <w:highlight w:val="none"/>
          <w:lang w:val="en-US" w:eastAsia="zh-CN"/>
        </w:rPr>
        <w:t xml:space="preserve"> 征信管理</w:t>
      </w:r>
    </w:p>
    <w:p>
      <w:pPr>
        <w:pStyle w:val="9"/>
        <w:numPr>
          <w:ilvl w:val="-1"/>
          <w:numId w:val="0"/>
        </w:numPr>
        <w:spacing w:after="0" w:line="440" w:lineRule="exact"/>
        <w:ind w:firstLine="380" w:firstLineChars="200"/>
        <w:jc w:val="both"/>
        <w:rPr>
          <w:rFonts w:hint="eastAsia"/>
          <w:color w:val="auto"/>
          <w:highlight w:val="none"/>
          <w:lang w:val="en-US" w:eastAsia="zh-CN"/>
        </w:rPr>
      </w:pPr>
      <w:r>
        <w:rPr>
          <w:rFonts w:hint="eastAsia"/>
          <w:color w:val="auto"/>
          <w:highlight w:val="none"/>
          <w:lang w:val="en-US" w:eastAsia="zh-CN"/>
        </w:rPr>
        <w:t>13.1根据《征信业管理条例》等国家相关法律法规，乙方确认知悉并理解本条款的内容及含义，在此不可撤销地同意并授权甲方查询、使用、采集、提供和报送乙方的相关信息，甲方有权进行如下具体操作：</w:t>
      </w:r>
    </w:p>
    <w:p>
      <w:pPr>
        <w:pStyle w:val="9"/>
        <w:numPr>
          <w:ilvl w:val="-1"/>
          <w:numId w:val="0"/>
        </w:numPr>
        <w:spacing w:after="0" w:line="440" w:lineRule="exact"/>
        <w:ind w:firstLine="380" w:firstLineChars="200"/>
        <w:jc w:val="both"/>
        <w:rPr>
          <w:rFonts w:hint="eastAsia"/>
          <w:color w:val="auto"/>
          <w:highlight w:val="none"/>
          <w:lang w:val="en-US" w:eastAsia="zh-CN"/>
        </w:rPr>
      </w:pPr>
      <w:r>
        <w:rPr>
          <w:rFonts w:hint="eastAsia"/>
          <w:color w:val="auto"/>
          <w:highlight w:val="none"/>
          <w:lang w:val="en-US" w:eastAsia="zh-CN"/>
        </w:rPr>
        <w:t>（1）为及时了解乙方的信用状况，排除乙方存在违法、违规行为的情况，确保甲方与乙方在本合同项下的业务安全，根据国家相关规定通过金融信用信息基础数据库和其他依法设立的征信机构、其他有关机构或单位建立的信息数据库的资信资料查询查询并使用乙方的有关信息（以下简称为“乙方信息”）。</w:t>
      </w:r>
    </w:p>
    <w:p>
      <w:pPr>
        <w:pStyle w:val="9"/>
        <w:numPr>
          <w:ilvl w:val="-1"/>
          <w:numId w:val="0"/>
        </w:numPr>
        <w:spacing w:after="0" w:line="440" w:lineRule="exact"/>
        <w:ind w:firstLine="380" w:firstLineChars="200"/>
        <w:jc w:val="both"/>
        <w:rPr>
          <w:rFonts w:hint="eastAsia"/>
          <w:color w:val="auto"/>
          <w:highlight w:val="none"/>
          <w:lang w:val="en-US" w:eastAsia="zh-CN"/>
        </w:rPr>
      </w:pPr>
      <w:r>
        <w:rPr>
          <w:rFonts w:hint="eastAsia"/>
          <w:color w:val="auto"/>
          <w:highlight w:val="none"/>
          <w:lang w:val="en-US" w:eastAsia="zh-CN"/>
        </w:rPr>
        <w:t>（2）按照国家相关规定采集乙方与甲方签订的本合同及相关法律文件项下有关信息，以及甲方通过签订本合同及相关法律文件获得的与乙方有关的其他信息（以下简称为“甲方采集的征信信息”），提供给金融信用信息基础数据库及经信贷征信主管部门批准建立的个人信用数据库。</w:t>
      </w:r>
    </w:p>
    <w:p>
      <w:pPr>
        <w:pStyle w:val="9"/>
        <w:numPr>
          <w:ilvl w:val="-1"/>
          <w:numId w:val="0"/>
        </w:numPr>
        <w:spacing w:after="0" w:line="440" w:lineRule="exact"/>
        <w:ind w:firstLine="380" w:firstLineChars="200"/>
        <w:jc w:val="both"/>
        <w:rPr>
          <w:rFonts w:hint="eastAsia"/>
          <w:color w:val="auto"/>
          <w:highlight w:val="none"/>
          <w:lang w:val="en-US" w:eastAsia="zh-CN"/>
        </w:rPr>
      </w:pPr>
      <w:r>
        <w:rPr>
          <w:rFonts w:hint="eastAsia"/>
          <w:color w:val="auto"/>
          <w:highlight w:val="none"/>
          <w:lang w:val="en-US" w:eastAsia="zh-CN"/>
        </w:rPr>
        <w:t>（3）甲方按照国家法律、法规以及甲方关于业务档案管理制度的规定为内部存档之目的保存“乙方信息”和“甲方采集的征信信息”，保存时间不受限于本授权条款第7款之规定。</w:t>
      </w:r>
    </w:p>
    <w:p>
      <w:pPr>
        <w:pStyle w:val="9"/>
        <w:numPr>
          <w:ilvl w:val="-1"/>
          <w:numId w:val="0"/>
        </w:numPr>
        <w:spacing w:after="0" w:line="440" w:lineRule="exact"/>
        <w:ind w:firstLine="380" w:firstLineChars="200"/>
        <w:jc w:val="both"/>
        <w:rPr>
          <w:rFonts w:hint="eastAsia"/>
          <w:color w:val="auto"/>
          <w:highlight w:val="none"/>
          <w:lang w:val="en-US" w:eastAsia="zh-CN"/>
        </w:rPr>
      </w:pPr>
      <w:r>
        <w:rPr>
          <w:rFonts w:hint="eastAsia"/>
          <w:color w:val="auto"/>
          <w:highlight w:val="none"/>
          <w:lang w:val="en-US" w:eastAsia="zh-CN"/>
        </w:rPr>
        <w:t>（4）根据适用的法律法规和监管要求，将“乙方信息”和“甲方采集的征信信息”提供给中国人民银行、国家金融监督管理总局等有关监管部门及有关司法、行政管理部门。</w:t>
      </w:r>
    </w:p>
    <w:p>
      <w:pPr>
        <w:pStyle w:val="9"/>
        <w:numPr>
          <w:ilvl w:val="-1"/>
          <w:numId w:val="0"/>
        </w:numPr>
        <w:spacing w:after="0" w:line="440" w:lineRule="exact"/>
        <w:ind w:firstLine="380" w:firstLineChars="200"/>
        <w:jc w:val="both"/>
        <w:rPr>
          <w:rFonts w:hint="eastAsia"/>
          <w:color w:val="auto"/>
          <w:highlight w:val="none"/>
          <w:lang w:val="en-US" w:eastAsia="zh-CN"/>
        </w:rPr>
      </w:pPr>
      <w:r>
        <w:rPr>
          <w:rFonts w:hint="eastAsia"/>
          <w:color w:val="auto"/>
          <w:highlight w:val="none"/>
          <w:lang w:val="en-US" w:eastAsia="zh-CN"/>
        </w:rPr>
        <w:t>（5）出于提供金融服务的目的，在甲方内部共享“乙方信息”和“甲方采集的征信信息”，包括在分支机构之间共享。</w:t>
      </w:r>
    </w:p>
    <w:p>
      <w:pPr>
        <w:pStyle w:val="9"/>
        <w:numPr>
          <w:ilvl w:val="-1"/>
          <w:numId w:val="0"/>
        </w:numPr>
        <w:spacing w:after="0" w:line="440" w:lineRule="exact"/>
        <w:ind w:firstLine="380" w:firstLineChars="200"/>
        <w:jc w:val="both"/>
        <w:rPr>
          <w:rFonts w:hint="eastAsia"/>
          <w:color w:val="auto"/>
          <w:highlight w:val="none"/>
          <w:lang w:val="en-US" w:eastAsia="zh-CN"/>
        </w:rPr>
      </w:pPr>
      <w:r>
        <w:rPr>
          <w:rFonts w:hint="eastAsia"/>
          <w:color w:val="auto"/>
          <w:highlight w:val="none"/>
          <w:lang w:val="en-US" w:eastAsia="zh-CN"/>
        </w:rPr>
        <w:t>（6）根据欠款催收、债权转让、金融服务合作、外包等需要，将“乙方信息”和“甲方采集的征信信息”提供给有关的第三方机构。</w:t>
      </w:r>
    </w:p>
    <w:p>
      <w:pPr>
        <w:pStyle w:val="9"/>
        <w:numPr>
          <w:ilvl w:val="-1"/>
          <w:numId w:val="0"/>
        </w:numPr>
        <w:spacing w:after="0" w:line="440" w:lineRule="exact"/>
        <w:ind w:firstLine="380" w:firstLineChars="200"/>
        <w:jc w:val="both"/>
        <w:rPr>
          <w:rFonts w:hint="eastAsia"/>
          <w:color w:val="auto"/>
          <w:highlight w:val="none"/>
          <w:lang w:val="en-US" w:eastAsia="zh-CN"/>
        </w:rPr>
      </w:pPr>
      <w:r>
        <w:rPr>
          <w:rFonts w:hint="eastAsia"/>
          <w:color w:val="auto"/>
          <w:highlight w:val="none"/>
          <w:lang w:val="en-US" w:eastAsia="zh-CN"/>
        </w:rPr>
        <w:t>（7）本授权自本合同签订之日起，至本合同项下所有业务结束之日止。</w:t>
      </w:r>
    </w:p>
    <w:p>
      <w:pPr>
        <w:pStyle w:val="9"/>
        <w:numPr>
          <w:ilvl w:val="-1"/>
          <w:numId w:val="0"/>
        </w:numPr>
        <w:spacing w:after="0" w:line="440" w:lineRule="exact"/>
        <w:ind w:firstLine="380" w:firstLineChars="200"/>
        <w:jc w:val="both"/>
        <w:rPr>
          <w:rFonts w:hint="eastAsia"/>
          <w:color w:val="auto"/>
          <w:highlight w:val="none"/>
          <w:lang w:val="en-US" w:eastAsia="zh-CN"/>
        </w:rPr>
      </w:pPr>
      <w:r>
        <w:rPr>
          <w:rFonts w:hint="eastAsia"/>
          <w:color w:val="auto"/>
          <w:highlight w:val="none"/>
          <w:lang w:val="en-US" w:eastAsia="zh-CN"/>
        </w:rPr>
        <w:t>（8）由于甲方超出本条约定的授权范围查询、使用及提供“乙方信息”和“甲方采集的征信信息”所产生的相关法律责任应由甲方承担。</w:t>
      </w:r>
    </w:p>
    <w:p>
      <w:pPr>
        <w:pStyle w:val="9"/>
        <w:numPr>
          <w:ilvl w:val="-1"/>
          <w:numId w:val="0"/>
        </w:numPr>
        <w:spacing w:after="0" w:line="440" w:lineRule="exact"/>
        <w:ind w:firstLine="380" w:firstLineChars="200"/>
        <w:jc w:val="both"/>
        <w:rPr>
          <w:rFonts w:hint="eastAsia"/>
          <w:color w:val="auto"/>
          <w:highlight w:val="none"/>
          <w:lang w:val="en-US" w:eastAsia="zh-CN"/>
        </w:rPr>
      </w:pPr>
      <w:r>
        <w:rPr>
          <w:rFonts w:hint="eastAsia"/>
          <w:color w:val="auto"/>
          <w:highlight w:val="none"/>
          <w:lang w:val="en-US" w:eastAsia="zh-CN"/>
        </w:rPr>
        <w:t>乙方在此确认并声明，甲方已经依法向乙方提示并解释了本授权条款，甲方已经乙方要求就本授权条款作出了充分的说明。乙方已经充分知悉和理解本授权条款的含义及相应的法律后果，并愿意承担本授权条款的法律后果。</w:t>
      </w:r>
    </w:p>
    <w:p>
      <w:pPr>
        <w:pStyle w:val="9"/>
        <w:numPr>
          <w:ilvl w:val="-1"/>
          <w:numId w:val="0"/>
        </w:numPr>
        <w:spacing w:after="0" w:line="440" w:lineRule="exact"/>
        <w:ind w:firstLine="380" w:firstLineChars="200"/>
        <w:jc w:val="both"/>
        <w:rPr>
          <w:rFonts w:hint="eastAsia"/>
          <w:color w:val="auto"/>
          <w:highlight w:val="none"/>
          <w:lang w:val="en-US" w:eastAsia="zh-CN"/>
        </w:rPr>
      </w:pPr>
      <w:r>
        <w:rPr>
          <w:rFonts w:hint="eastAsia"/>
          <w:color w:val="auto"/>
          <w:highlight w:val="none"/>
          <w:lang w:val="en-US" w:eastAsia="zh-CN"/>
        </w:rPr>
        <w:t>13.2</w:t>
      </w:r>
      <w:r>
        <w:rPr>
          <w:rFonts w:hint="eastAsia"/>
          <w:b/>
          <w:bCs/>
          <w:color w:val="auto"/>
          <w:highlight w:val="none"/>
          <w:lang w:val="en-US" w:eastAsia="zh-CN"/>
        </w:rPr>
        <w:t>乙方在此不可撤销地承诺因违反本合同约定义务时，甲方可以向征信机构、银行业协会报送乙方违约失信信息。并且授权相关银行业协会可以通过适宜的方式对乙方失信信息在银行业金融机构之间共享乃至向社会公示</w:t>
      </w:r>
      <w:r>
        <w:rPr>
          <w:rFonts w:hint="eastAsia"/>
          <w:color w:val="auto"/>
          <w:highlight w:val="none"/>
          <w:lang w:val="en-US" w:eastAsia="zh-CN"/>
        </w:rPr>
        <w:t xml:space="preserve">。 </w:t>
      </w:r>
    </w:p>
    <w:p>
      <w:pPr>
        <w:pStyle w:val="9"/>
        <w:numPr>
          <w:ilvl w:val="-1"/>
          <w:numId w:val="0"/>
        </w:numPr>
        <w:spacing w:after="0" w:line="440" w:lineRule="exact"/>
        <w:ind w:firstLine="380" w:firstLineChars="200"/>
        <w:jc w:val="both"/>
        <w:rPr>
          <w:rFonts w:hint="eastAsia"/>
          <w:color w:val="auto"/>
          <w:highlight w:val="none"/>
          <w:lang w:val="en-US" w:eastAsia="zh-CN"/>
        </w:rPr>
      </w:pPr>
      <w:r>
        <w:rPr>
          <w:rFonts w:hint="eastAsia"/>
          <w:color w:val="auto"/>
          <w:highlight w:val="none"/>
          <w:lang w:val="en-US" w:eastAsia="zh-CN"/>
        </w:rPr>
        <w:t xml:space="preserve">乙方自愿接受甲方等银行业金融机构联合采取调减或停止授信、停止开立新的结算账户、停办新的信用卡等联合失信惩戒维权措施。 </w:t>
      </w:r>
    </w:p>
    <w:p>
      <w:pPr>
        <w:pStyle w:val="9"/>
        <w:numPr>
          <w:ilvl w:val="-1"/>
          <w:numId w:val="0"/>
        </w:numPr>
        <w:spacing w:after="0" w:line="440" w:lineRule="exact"/>
        <w:ind w:firstLine="380" w:firstLineChars="200"/>
        <w:jc w:val="both"/>
        <w:rPr>
          <w:rFonts w:hint="eastAsia"/>
          <w:color w:val="auto"/>
          <w:highlight w:val="none"/>
          <w:lang w:val="en-US" w:eastAsia="zh-CN"/>
        </w:rPr>
      </w:pPr>
      <w:r>
        <w:rPr>
          <w:rFonts w:hint="eastAsia"/>
          <w:color w:val="auto"/>
          <w:highlight w:val="none"/>
          <w:lang w:val="en-US" w:eastAsia="zh-CN"/>
        </w:rPr>
        <w:t>13.3 信息保护</w:t>
      </w:r>
    </w:p>
    <w:p>
      <w:pPr>
        <w:spacing w:line="276" w:lineRule="auto"/>
        <w:ind w:firstLine="380" w:firstLineChars="200"/>
        <w:rPr>
          <w:rFonts w:hint="eastAsia" w:ascii="宋体" w:hAnsi="宋体" w:eastAsia="宋体" w:cs="宋体"/>
          <w:b w:val="0"/>
          <w:color w:val="auto"/>
          <w:spacing w:val="0"/>
          <w:sz w:val="19"/>
          <w:szCs w:val="19"/>
          <w:highlight w:val="none"/>
          <w:lang w:eastAsia="zh-CN" w:bidi="zh-TW"/>
        </w:rPr>
      </w:pPr>
      <w:r>
        <w:rPr>
          <w:rFonts w:hint="eastAsia" w:ascii="宋体" w:hAnsi="宋体" w:eastAsia="宋体" w:cs="宋体"/>
          <w:b w:val="0"/>
          <w:color w:val="auto"/>
          <w:spacing w:val="0"/>
          <w:sz w:val="19"/>
          <w:szCs w:val="19"/>
          <w:highlight w:val="none"/>
          <w:lang w:eastAsia="zh-CN" w:bidi="zh-TW"/>
        </w:rPr>
        <w:t>甲方将尽合理努力保护乙方的个人信息，采取合适的安全措施和技术手段保护乙方的个人信息，以防止丢失、被误用、受到未授权访问或泄漏、被篡改或毁坏。</w:t>
      </w:r>
    </w:p>
    <w:p>
      <w:pPr>
        <w:spacing w:line="276" w:lineRule="auto"/>
        <w:ind w:firstLine="380" w:firstLineChars="200"/>
        <w:rPr>
          <w:rFonts w:hint="eastAsia" w:ascii="宋体" w:hAnsi="宋体" w:eastAsia="宋体" w:cs="宋体"/>
          <w:b w:val="0"/>
          <w:color w:val="auto"/>
          <w:spacing w:val="0"/>
          <w:sz w:val="19"/>
          <w:szCs w:val="19"/>
          <w:highlight w:val="none"/>
          <w:lang w:eastAsia="zh-CN" w:bidi="zh-TW"/>
        </w:rPr>
      </w:pPr>
      <w:r>
        <w:rPr>
          <w:rFonts w:hint="eastAsia" w:ascii="宋体" w:hAnsi="宋体" w:eastAsia="宋体" w:cs="宋体"/>
          <w:b w:val="0"/>
          <w:color w:val="auto"/>
          <w:spacing w:val="0"/>
          <w:sz w:val="19"/>
          <w:szCs w:val="19"/>
          <w:highlight w:val="none"/>
          <w:lang w:eastAsia="zh-CN" w:bidi="zh-TW"/>
        </w:rPr>
        <w:t>甲方可在法律允许的范围内通过业务平台公开与隐私权及个人信息相关的政策及规则并适时更新、修订。相关规则构成对本合同项下个人信息保护权利义务的补充。</w:t>
      </w:r>
    </w:p>
    <w:p>
      <w:pPr>
        <w:spacing w:line="276" w:lineRule="auto"/>
        <w:outlineLvl w:val="0"/>
        <w:rPr>
          <w:rFonts w:hint="eastAsia" w:ascii="宋体" w:hAnsi="宋体" w:eastAsia="宋体" w:cs="宋体"/>
          <w:b w:val="0"/>
          <w:color w:val="auto"/>
          <w:spacing w:val="0"/>
          <w:sz w:val="19"/>
          <w:szCs w:val="19"/>
          <w:highlight w:val="none"/>
          <w:lang w:val="en-US" w:eastAsia="zh-CN" w:bidi="zh-TW"/>
        </w:rPr>
      </w:pPr>
      <w:r>
        <w:rPr>
          <w:rFonts w:hint="eastAsia" w:ascii="宋体" w:hAnsi="宋体" w:eastAsia="宋体" w:cs="宋体"/>
          <w:b w:val="0"/>
          <w:color w:val="auto"/>
          <w:spacing w:val="0"/>
          <w:sz w:val="19"/>
          <w:szCs w:val="19"/>
          <w:highlight w:val="none"/>
          <w:lang w:val="en-US" w:eastAsia="zh-CN" w:bidi="zh-TW"/>
        </w:rPr>
        <w:t>第十三条 特别约定</w:t>
      </w:r>
    </w:p>
    <w:p>
      <w:pPr>
        <w:numPr>
          <w:ilvl w:val="-1"/>
          <w:numId w:val="0"/>
        </w:numPr>
        <w:spacing w:line="276" w:lineRule="auto"/>
        <w:ind w:firstLine="380" w:firstLineChars="200"/>
        <w:rPr>
          <w:rFonts w:hint="default" w:ascii="宋体" w:hAnsi="宋体" w:eastAsia="宋体" w:cs="宋体"/>
          <w:b w:val="0"/>
          <w:color w:val="auto"/>
          <w:spacing w:val="0"/>
          <w:sz w:val="19"/>
          <w:szCs w:val="19"/>
          <w:highlight w:val="none"/>
          <w:lang w:eastAsia="zh-CN" w:bidi="zh-TW"/>
        </w:rPr>
      </w:pPr>
      <w:r>
        <w:rPr>
          <w:rFonts w:hint="eastAsia" w:ascii="宋体" w:hAnsi="宋体" w:eastAsia="宋体" w:cs="宋体"/>
          <w:b w:val="0"/>
          <w:color w:val="auto"/>
          <w:spacing w:val="0"/>
          <w:sz w:val="19"/>
          <w:szCs w:val="19"/>
          <w:highlight w:val="none"/>
          <w:lang w:val="en-US" w:eastAsia="zh-CN" w:bidi="zh-TW"/>
        </w:rPr>
        <w:t>13</w:t>
      </w:r>
      <w:r>
        <w:rPr>
          <w:rFonts w:hint="default" w:ascii="宋体" w:hAnsi="宋体" w:eastAsia="宋体" w:cs="宋体"/>
          <w:b w:val="0"/>
          <w:color w:val="auto"/>
          <w:spacing w:val="0"/>
          <w:sz w:val="19"/>
          <w:szCs w:val="19"/>
          <w:highlight w:val="none"/>
          <w:lang w:eastAsia="zh-CN" w:bidi="zh-TW"/>
        </w:rPr>
        <w:t>.</w:t>
      </w:r>
      <w:r>
        <w:rPr>
          <w:rFonts w:hint="eastAsia" w:ascii="宋体" w:hAnsi="宋体" w:eastAsia="宋体" w:cs="宋体"/>
          <w:b w:val="0"/>
          <w:color w:val="auto"/>
          <w:spacing w:val="0"/>
          <w:sz w:val="19"/>
          <w:szCs w:val="19"/>
          <w:highlight w:val="none"/>
          <w:lang w:val="en-US" w:eastAsia="zh-CN" w:bidi="zh-TW"/>
        </w:rPr>
        <w:t>4</w:t>
      </w:r>
      <w:r>
        <w:rPr>
          <w:rFonts w:hint="default" w:ascii="宋体" w:hAnsi="宋体" w:eastAsia="宋体" w:cs="宋体"/>
          <w:b w:val="0"/>
          <w:color w:val="auto"/>
          <w:spacing w:val="0"/>
          <w:sz w:val="19"/>
          <w:szCs w:val="19"/>
          <w:highlight w:val="none"/>
          <w:lang w:eastAsia="zh-CN" w:bidi="zh-TW"/>
        </w:rPr>
        <w:t>贷款发放前，如因国家有关部门颁布的法律、法规、规章、规定、指引、通知（包括口头通知）、政策及其他规范性文件导致</w:t>
      </w:r>
      <w:r>
        <w:rPr>
          <w:rFonts w:hint="eastAsia" w:ascii="宋体" w:hAnsi="宋体" w:eastAsia="宋体" w:cs="宋体"/>
          <w:b w:val="0"/>
          <w:color w:val="auto"/>
          <w:spacing w:val="0"/>
          <w:sz w:val="19"/>
          <w:szCs w:val="19"/>
          <w:highlight w:val="none"/>
          <w:lang w:eastAsia="zh-CN" w:bidi="zh-TW"/>
        </w:rPr>
        <w:t>甲方</w:t>
      </w:r>
      <w:r>
        <w:rPr>
          <w:rFonts w:hint="default" w:ascii="宋体" w:hAnsi="宋体" w:eastAsia="宋体" w:cs="宋体"/>
          <w:b w:val="0"/>
          <w:color w:val="auto"/>
          <w:spacing w:val="0"/>
          <w:sz w:val="19"/>
          <w:szCs w:val="19"/>
          <w:highlight w:val="none"/>
          <w:lang w:eastAsia="zh-CN" w:bidi="zh-TW"/>
        </w:rPr>
        <w:t>不能发放本合同项下贷款的，</w:t>
      </w:r>
      <w:r>
        <w:rPr>
          <w:rFonts w:hint="eastAsia" w:ascii="宋体" w:hAnsi="宋体" w:eastAsia="宋体" w:cs="宋体"/>
          <w:b w:val="0"/>
          <w:color w:val="auto"/>
          <w:spacing w:val="0"/>
          <w:sz w:val="19"/>
          <w:szCs w:val="19"/>
          <w:highlight w:val="none"/>
          <w:lang w:eastAsia="zh-CN" w:bidi="zh-TW"/>
        </w:rPr>
        <w:t>甲方</w:t>
      </w:r>
      <w:r>
        <w:rPr>
          <w:rFonts w:hint="default" w:ascii="宋体" w:hAnsi="宋体" w:eastAsia="宋体" w:cs="宋体"/>
          <w:b w:val="0"/>
          <w:color w:val="auto"/>
          <w:spacing w:val="0"/>
          <w:sz w:val="19"/>
          <w:szCs w:val="19"/>
          <w:highlight w:val="none"/>
          <w:lang w:eastAsia="zh-CN" w:bidi="zh-TW"/>
        </w:rPr>
        <w:t>有权停止发放贷款或解除本合同，不视为</w:t>
      </w:r>
      <w:r>
        <w:rPr>
          <w:rFonts w:hint="eastAsia" w:ascii="宋体" w:hAnsi="宋体" w:eastAsia="宋体" w:cs="宋体"/>
          <w:b w:val="0"/>
          <w:color w:val="auto"/>
          <w:spacing w:val="0"/>
          <w:sz w:val="19"/>
          <w:szCs w:val="19"/>
          <w:highlight w:val="none"/>
          <w:lang w:eastAsia="zh-CN" w:bidi="zh-TW"/>
        </w:rPr>
        <w:t>甲方</w:t>
      </w:r>
      <w:r>
        <w:rPr>
          <w:rFonts w:hint="default" w:ascii="宋体" w:hAnsi="宋体" w:eastAsia="宋体" w:cs="宋体"/>
          <w:b w:val="0"/>
          <w:color w:val="auto"/>
          <w:spacing w:val="0"/>
          <w:sz w:val="19"/>
          <w:szCs w:val="19"/>
          <w:highlight w:val="none"/>
          <w:lang w:eastAsia="zh-CN" w:bidi="zh-TW"/>
        </w:rPr>
        <w:t>违约，</w:t>
      </w:r>
      <w:r>
        <w:rPr>
          <w:rFonts w:hint="eastAsia" w:ascii="宋体" w:hAnsi="宋体" w:eastAsia="宋体" w:cs="宋体"/>
          <w:b w:val="0"/>
          <w:color w:val="auto"/>
          <w:spacing w:val="0"/>
          <w:sz w:val="19"/>
          <w:szCs w:val="19"/>
          <w:highlight w:val="none"/>
          <w:lang w:eastAsia="zh-CN" w:bidi="zh-TW"/>
        </w:rPr>
        <w:t>甲方</w:t>
      </w:r>
      <w:r>
        <w:rPr>
          <w:rFonts w:hint="default" w:ascii="宋体" w:hAnsi="宋体" w:eastAsia="宋体" w:cs="宋体"/>
          <w:b w:val="0"/>
          <w:color w:val="auto"/>
          <w:spacing w:val="0"/>
          <w:sz w:val="19"/>
          <w:szCs w:val="19"/>
          <w:highlight w:val="none"/>
          <w:lang w:eastAsia="zh-CN" w:bidi="zh-TW"/>
        </w:rPr>
        <w:t>不承担任何责任。</w:t>
      </w:r>
    </w:p>
    <w:p>
      <w:pPr>
        <w:numPr>
          <w:ilvl w:val="-1"/>
          <w:numId w:val="0"/>
        </w:numPr>
        <w:spacing w:line="276" w:lineRule="auto"/>
        <w:ind w:firstLine="380" w:firstLineChars="200"/>
        <w:rPr>
          <w:rFonts w:hint="default" w:ascii="宋体" w:hAnsi="宋体" w:eastAsia="宋体" w:cs="宋体"/>
          <w:b w:val="0"/>
          <w:color w:val="auto"/>
          <w:spacing w:val="0"/>
          <w:sz w:val="19"/>
          <w:szCs w:val="19"/>
          <w:highlight w:val="none"/>
          <w:lang w:eastAsia="zh-CN" w:bidi="zh-TW"/>
        </w:rPr>
      </w:pPr>
      <w:r>
        <w:rPr>
          <w:rFonts w:hint="eastAsia" w:ascii="宋体" w:hAnsi="宋体" w:eastAsia="宋体" w:cs="宋体"/>
          <w:b w:val="0"/>
          <w:color w:val="auto"/>
          <w:spacing w:val="0"/>
          <w:sz w:val="19"/>
          <w:szCs w:val="19"/>
          <w:highlight w:val="none"/>
          <w:lang w:val="en-US" w:eastAsia="zh-CN" w:bidi="zh-TW"/>
        </w:rPr>
        <w:t>13.5</w:t>
      </w:r>
      <w:r>
        <w:rPr>
          <w:rFonts w:hint="eastAsia" w:ascii="宋体" w:hAnsi="宋体" w:eastAsia="宋体" w:cs="宋体"/>
          <w:b w:val="0"/>
          <w:color w:val="auto"/>
          <w:spacing w:val="0"/>
          <w:sz w:val="19"/>
          <w:szCs w:val="19"/>
          <w:highlight w:val="none"/>
          <w:lang w:eastAsia="zh-CN" w:bidi="zh-TW"/>
        </w:rPr>
        <w:t>乙方</w:t>
      </w:r>
      <w:r>
        <w:rPr>
          <w:rFonts w:hint="default" w:ascii="宋体" w:hAnsi="宋体" w:eastAsia="宋体" w:cs="宋体"/>
          <w:b w:val="0"/>
          <w:color w:val="auto"/>
          <w:spacing w:val="0"/>
          <w:sz w:val="19"/>
          <w:szCs w:val="19"/>
          <w:highlight w:val="none"/>
          <w:lang w:eastAsia="zh-CN" w:bidi="zh-TW"/>
        </w:rPr>
        <w:t>保证，不向其他任何人泄露在注册时向</w:t>
      </w:r>
      <w:r>
        <w:rPr>
          <w:rFonts w:hint="eastAsia" w:ascii="宋体" w:hAnsi="宋体" w:eastAsia="宋体" w:cs="宋体"/>
          <w:b w:val="0"/>
          <w:color w:val="auto"/>
          <w:spacing w:val="0"/>
          <w:sz w:val="19"/>
          <w:szCs w:val="19"/>
          <w:highlight w:val="none"/>
          <w:lang w:eastAsia="zh-CN" w:bidi="zh-TW"/>
        </w:rPr>
        <w:t>甲方</w:t>
      </w:r>
      <w:r>
        <w:rPr>
          <w:rFonts w:hint="default" w:ascii="宋体" w:hAnsi="宋体" w:eastAsia="宋体" w:cs="宋体"/>
          <w:b w:val="0"/>
          <w:color w:val="auto"/>
          <w:spacing w:val="0"/>
          <w:sz w:val="19"/>
          <w:szCs w:val="19"/>
          <w:highlight w:val="none"/>
          <w:lang w:eastAsia="zh-CN" w:bidi="zh-TW"/>
        </w:rPr>
        <w:t>提交的电子邮箱、用户名、密码及安全问题答案等信息，上述信息是</w:t>
      </w:r>
      <w:r>
        <w:rPr>
          <w:rFonts w:hint="eastAsia" w:ascii="宋体" w:hAnsi="宋体" w:eastAsia="宋体" w:cs="宋体"/>
          <w:b w:val="0"/>
          <w:color w:val="auto"/>
          <w:spacing w:val="0"/>
          <w:sz w:val="19"/>
          <w:szCs w:val="19"/>
          <w:highlight w:val="none"/>
          <w:lang w:eastAsia="zh-CN" w:bidi="zh-TW"/>
        </w:rPr>
        <w:t>乙方</w:t>
      </w:r>
      <w:r>
        <w:rPr>
          <w:rFonts w:hint="default" w:ascii="宋体" w:hAnsi="宋体" w:eastAsia="宋体" w:cs="宋体"/>
          <w:b w:val="0"/>
          <w:color w:val="auto"/>
          <w:spacing w:val="0"/>
          <w:sz w:val="19"/>
          <w:szCs w:val="19"/>
          <w:highlight w:val="none"/>
          <w:lang w:eastAsia="zh-CN" w:bidi="zh-TW"/>
        </w:rPr>
        <w:t>在</w:t>
      </w:r>
      <w:r>
        <w:rPr>
          <w:rFonts w:hint="eastAsia" w:ascii="宋体" w:hAnsi="宋体" w:eastAsia="宋体" w:cs="宋体"/>
          <w:b w:val="0"/>
          <w:color w:val="auto"/>
          <w:spacing w:val="0"/>
          <w:sz w:val="19"/>
          <w:szCs w:val="19"/>
          <w:highlight w:val="none"/>
          <w:lang w:eastAsia="zh-CN" w:bidi="zh-TW"/>
        </w:rPr>
        <w:t>甲方</w:t>
      </w:r>
      <w:r>
        <w:rPr>
          <w:rFonts w:hint="default" w:ascii="宋体" w:hAnsi="宋体" w:eastAsia="宋体" w:cs="宋体"/>
          <w:b w:val="0"/>
          <w:color w:val="auto"/>
          <w:spacing w:val="0"/>
          <w:sz w:val="19"/>
          <w:szCs w:val="19"/>
          <w:highlight w:val="none"/>
          <w:lang w:eastAsia="zh-CN" w:bidi="zh-TW"/>
        </w:rPr>
        <w:t>处的唯一身份识别信息。</w:t>
      </w:r>
      <w:r>
        <w:rPr>
          <w:rFonts w:hint="eastAsia" w:ascii="宋体" w:hAnsi="宋体" w:eastAsia="宋体" w:cs="宋体"/>
          <w:b w:val="0"/>
          <w:color w:val="auto"/>
          <w:spacing w:val="0"/>
          <w:sz w:val="19"/>
          <w:szCs w:val="19"/>
          <w:highlight w:val="none"/>
          <w:lang w:eastAsia="zh-CN" w:bidi="zh-TW"/>
        </w:rPr>
        <w:t>乙方</w:t>
      </w:r>
      <w:r>
        <w:rPr>
          <w:rFonts w:hint="default" w:ascii="宋体" w:hAnsi="宋体" w:eastAsia="宋体" w:cs="宋体"/>
          <w:b w:val="0"/>
          <w:color w:val="auto"/>
          <w:spacing w:val="0"/>
          <w:sz w:val="19"/>
          <w:szCs w:val="19"/>
          <w:highlight w:val="none"/>
          <w:lang w:eastAsia="zh-CN" w:bidi="zh-TW"/>
        </w:rPr>
        <w:t>知晓应妥善保管用户名、密码及与账户有关的一切信息。</w:t>
      </w:r>
      <w:r>
        <w:rPr>
          <w:rFonts w:hint="default" w:ascii="宋体" w:hAnsi="宋体" w:eastAsia="宋体" w:cs="宋体"/>
          <w:b/>
          <w:bCs/>
          <w:color w:val="auto"/>
          <w:spacing w:val="0"/>
          <w:sz w:val="19"/>
          <w:szCs w:val="19"/>
          <w:highlight w:val="none"/>
          <w:lang w:eastAsia="zh-CN" w:bidi="zh-TW"/>
        </w:rPr>
        <w:t>如非因</w:t>
      </w:r>
      <w:r>
        <w:rPr>
          <w:rFonts w:hint="eastAsia" w:ascii="宋体" w:hAnsi="宋体" w:eastAsia="宋体" w:cs="宋体"/>
          <w:b/>
          <w:bCs/>
          <w:color w:val="auto"/>
          <w:spacing w:val="0"/>
          <w:sz w:val="19"/>
          <w:szCs w:val="19"/>
          <w:highlight w:val="none"/>
          <w:lang w:eastAsia="zh-CN" w:bidi="zh-TW"/>
        </w:rPr>
        <w:t>甲方</w:t>
      </w:r>
      <w:r>
        <w:rPr>
          <w:rFonts w:hint="default" w:ascii="宋体" w:hAnsi="宋体" w:eastAsia="宋体" w:cs="宋体"/>
          <w:b/>
          <w:bCs/>
          <w:color w:val="auto"/>
          <w:spacing w:val="0"/>
          <w:sz w:val="19"/>
          <w:szCs w:val="19"/>
          <w:highlight w:val="none"/>
          <w:lang w:eastAsia="zh-CN" w:bidi="zh-TW"/>
        </w:rPr>
        <w:t>原因造成</w:t>
      </w:r>
      <w:r>
        <w:rPr>
          <w:rFonts w:hint="eastAsia" w:ascii="宋体" w:hAnsi="宋体" w:eastAsia="宋体" w:cs="宋体"/>
          <w:b/>
          <w:bCs/>
          <w:color w:val="auto"/>
          <w:spacing w:val="0"/>
          <w:sz w:val="19"/>
          <w:szCs w:val="19"/>
          <w:highlight w:val="none"/>
          <w:lang w:eastAsia="zh-CN" w:bidi="zh-TW"/>
        </w:rPr>
        <w:t>乙方</w:t>
      </w:r>
      <w:r>
        <w:rPr>
          <w:rFonts w:hint="default" w:ascii="宋体" w:hAnsi="宋体" w:eastAsia="宋体" w:cs="宋体"/>
          <w:b/>
          <w:bCs/>
          <w:color w:val="auto"/>
          <w:spacing w:val="0"/>
          <w:sz w:val="19"/>
          <w:szCs w:val="19"/>
          <w:highlight w:val="none"/>
          <w:lang w:eastAsia="zh-CN" w:bidi="zh-TW"/>
        </w:rPr>
        <w:t>账户密码或相关信息泄露的，由此导致的</w:t>
      </w:r>
      <w:r>
        <w:rPr>
          <w:rFonts w:hint="eastAsia" w:ascii="宋体" w:hAnsi="宋体" w:eastAsia="宋体" w:cs="宋体"/>
          <w:b/>
          <w:bCs/>
          <w:color w:val="auto"/>
          <w:spacing w:val="0"/>
          <w:sz w:val="19"/>
          <w:szCs w:val="19"/>
          <w:highlight w:val="none"/>
          <w:lang w:eastAsia="zh-CN" w:bidi="zh-TW"/>
        </w:rPr>
        <w:t>乙方</w:t>
      </w:r>
      <w:r>
        <w:rPr>
          <w:rFonts w:hint="default" w:ascii="宋体" w:hAnsi="宋体" w:eastAsia="宋体" w:cs="宋体"/>
          <w:b/>
          <w:bCs/>
          <w:color w:val="auto"/>
          <w:spacing w:val="0"/>
          <w:sz w:val="19"/>
          <w:szCs w:val="19"/>
          <w:highlight w:val="none"/>
          <w:lang w:eastAsia="zh-CN" w:bidi="zh-TW"/>
        </w:rPr>
        <w:t>损失需由</w:t>
      </w:r>
      <w:r>
        <w:rPr>
          <w:rFonts w:hint="eastAsia" w:ascii="宋体" w:hAnsi="宋体" w:eastAsia="宋体" w:cs="宋体"/>
          <w:b/>
          <w:bCs/>
          <w:color w:val="auto"/>
          <w:spacing w:val="0"/>
          <w:sz w:val="19"/>
          <w:szCs w:val="19"/>
          <w:highlight w:val="none"/>
          <w:lang w:eastAsia="zh-CN" w:bidi="zh-TW"/>
        </w:rPr>
        <w:t>乙方</w:t>
      </w:r>
      <w:r>
        <w:rPr>
          <w:rFonts w:hint="default" w:ascii="宋体" w:hAnsi="宋体" w:eastAsia="宋体" w:cs="宋体"/>
          <w:b/>
          <w:bCs/>
          <w:color w:val="auto"/>
          <w:spacing w:val="0"/>
          <w:sz w:val="19"/>
          <w:szCs w:val="19"/>
          <w:highlight w:val="none"/>
          <w:lang w:eastAsia="zh-CN" w:bidi="zh-TW"/>
        </w:rPr>
        <w:t>自行承担</w:t>
      </w:r>
      <w:r>
        <w:rPr>
          <w:rFonts w:hint="default" w:ascii="宋体" w:hAnsi="宋体" w:eastAsia="宋体" w:cs="宋体"/>
          <w:b w:val="0"/>
          <w:color w:val="auto"/>
          <w:spacing w:val="0"/>
          <w:sz w:val="19"/>
          <w:szCs w:val="19"/>
          <w:highlight w:val="none"/>
          <w:lang w:eastAsia="zh-CN" w:bidi="zh-TW"/>
        </w:rPr>
        <w:t xml:space="preserve">。 </w:t>
      </w:r>
    </w:p>
    <w:p>
      <w:pPr>
        <w:numPr>
          <w:ilvl w:val="-1"/>
          <w:numId w:val="0"/>
        </w:numPr>
        <w:spacing w:line="276" w:lineRule="auto"/>
        <w:ind w:firstLine="380" w:firstLineChars="200"/>
        <w:rPr>
          <w:rFonts w:hint="default" w:ascii="宋体" w:hAnsi="宋体" w:eastAsia="宋体" w:cs="宋体"/>
          <w:b w:val="0"/>
          <w:color w:val="auto"/>
          <w:spacing w:val="0"/>
          <w:sz w:val="19"/>
          <w:szCs w:val="19"/>
          <w:highlight w:val="none"/>
          <w:lang w:eastAsia="zh-CN" w:bidi="zh-TW"/>
        </w:rPr>
      </w:pPr>
      <w:r>
        <w:rPr>
          <w:rFonts w:hint="default" w:ascii="宋体" w:hAnsi="宋体" w:eastAsia="宋体" w:cs="宋体"/>
          <w:b w:val="0"/>
          <w:color w:val="auto"/>
          <w:spacing w:val="0"/>
          <w:sz w:val="19"/>
          <w:szCs w:val="19"/>
          <w:highlight w:val="none"/>
          <w:lang w:eastAsia="zh-CN" w:bidi="zh-TW"/>
        </w:rPr>
        <w:t>1</w:t>
      </w:r>
      <w:r>
        <w:rPr>
          <w:rFonts w:hint="eastAsia" w:ascii="宋体" w:hAnsi="宋体" w:eastAsia="宋体" w:cs="宋体"/>
          <w:b w:val="0"/>
          <w:color w:val="auto"/>
          <w:spacing w:val="0"/>
          <w:sz w:val="19"/>
          <w:szCs w:val="19"/>
          <w:highlight w:val="none"/>
          <w:lang w:val="en-US" w:eastAsia="zh-CN" w:bidi="zh-TW"/>
        </w:rPr>
        <w:t>3</w:t>
      </w:r>
      <w:r>
        <w:rPr>
          <w:rFonts w:hint="default" w:ascii="宋体" w:hAnsi="宋体" w:eastAsia="宋体" w:cs="宋体"/>
          <w:b w:val="0"/>
          <w:color w:val="auto"/>
          <w:spacing w:val="0"/>
          <w:sz w:val="19"/>
          <w:szCs w:val="19"/>
          <w:highlight w:val="none"/>
          <w:lang w:eastAsia="zh-CN" w:bidi="zh-TW"/>
        </w:rPr>
        <w:t>.</w:t>
      </w:r>
      <w:r>
        <w:rPr>
          <w:rFonts w:hint="eastAsia" w:ascii="宋体" w:hAnsi="宋体" w:eastAsia="宋体" w:cs="宋体"/>
          <w:b w:val="0"/>
          <w:color w:val="auto"/>
          <w:spacing w:val="0"/>
          <w:sz w:val="19"/>
          <w:szCs w:val="19"/>
          <w:highlight w:val="none"/>
          <w:lang w:val="en-US" w:eastAsia="zh-CN" w:bidi="zh-TW"/>
        </w:rPr>
        <w:t>6</w:t>
      </w:r>
      <w:r>
        <w:rPr>
          <w:rFonts w:hint="eastAsia" w:ascii="宋体" w:hAnsi="宋体" w:eastAsia="宋体" w:cs="宋体"/>
          <w:b w:val="0"/>
          <w:color w:val="auto"/>
          <w:spacing w:val="0"/>
          <w:sz w:val="19"/>
          <w:szCs w:val="19"/>
          <w:highlight w:val="none"/>
          <w:lang w:eastAsia="zh-CN" w:bidi="zh-TW"/>
        </w:rPr>
        <w:t>乙方</w:t>
      </w:r>
      <w:r>
        <w:rPr>
          <w:rFonts w:hint="default" w:ascii="宋体" w:hAnsi="宋体" w:eastAsia="宋体" w:cs="宋体"/>
          <w:b w:val="0"/>
          <w:color w:val="auto"/>
          <w:spacing w:val="0"/>
          <w:sz w:val="19"/>
          <w:szCs w:val="19"/>
          <w:highlight w:val="none"/>
          <w:lang w:eastAsia="zh-CN" w:bidi="zh-TW"/>
        </w:rPr>
        <w:t>理解本合同所涉服务有赖于业务平台系统的准确运行及操作。若出现业务平台系统差错、故障或其他原因引发了展示错误、</w:t>
      </w:r>
      <w:r>
        <w:rPr>
          <w:rFonts w:hint="eastAsia" w:ascii="宋体" w:hAnsi="宋体" w:eastAsia="宋体" w:cs="宋体"/>
          <w:b w:val="0"/>
          <w:color w:val="auto"/>
          <w:spacing w:val="0"/>
          <w:sz w:val="19"/>
          <w:szCs w:val="19"/>
          <w:highlight w:val="none"/>
          <w:lang w:eastAsia="zh-CN" w:bidi="zh-TW"/>
        </w:rPr>
        <w:t>乙方</w:t>
      </w:r>
      <w:r>
        <w:rPr>
          <w:rFonts w:hint="default" w:ascii="宋体" w:hAnsi="宋体" w:eastAsia="宋体" w:cs="宋体"/>
          <w:b w:val="0"/>
          <w:color w:val="auto"/>
          <w:spacing w:val="0"/>
          <w:sz w:val="19"/>
          <w:szCs w:val="19"/>
          <w:highlight w:val="none"/>
          <w:lang w:eastAsia="zh-CN" w:bidi="zh-TW"/>
        </w:rPr>
        <w:t>或</w:t>
      </w:r>
      <w:r>
        <w:rPr>
          <w:rFonts w:hint="eastAsia" w:ascii="宋体" w:hAnsi="宋体" w:eastAsia="宋体" w:cs="宋体"/>
          <w:b w:val="0"/>
          <w:color w:val="auto"/>
          <w:spacing w:val="0"/>
          <w:sz w:val="19"/>
          <w:szCs w:val="19"/>
          <w:highlight w:val="none"/>
          <w:lang w:eastAsia="zh-CN" w:bidi="zh-TW"/>
        </w:rPr>
        <w:t>甲方</w:t>
      </w:r>
      <w:r>
        <w:rPr>
          <w:rFonts w:hint="default" w:ascii="宋体" w:hAnsi="宋体" w:eastAsia="宋体" w:cs="宋体"/>
          <w:b w:val="0"/>
          <w:color w:val="auto"/>
          <w:spacing w:val="0"/>
          <w:sz w:val="19"/>
          <w:szCs w:val="19"/>
          <w:highlight w:val="none"/>
          <w:lang w:eastAsia="zh-CN" w:bidi="zh-TW"/>
        </w:rPr>
        <w:t>不当获利等情形的，</w:t>
      </w:r>
      <w:r>
        <w:rPr>
          <w:rFonts w:hint="eastAsia" w:ascii="宋体" w:hAnsi="宋体" w:eastAsia="宋体" w:cs="宋体"/>
          <w:b w:val="0"/>
          <w:color w:val="auto"/>
          <w:spacing w:val="0"/>
          <w:sz w:val="19"/>
          <w:szCs w:val="19"/>
          <w:highlight w:val="none"/>
          <w:lang w:eastAsia="zh-CN" w:bidi="zh-TW"/>
        </w:rPr>
        <w:t>乙方</w:t>
      </w:r>
      <w:r>
        <w:rPr>
          <w:rFonts w:hint="default" w:ascii="宋体" w:hAnsi="宋体" w:eastAsia="宋体" w:cs="宋体"/>
          <w:b w:val="0"/>
          <w:color w:val="auto"/>
          <w:spacing w:val="0"/>
          <w:sz w:val="19"/>
          <w:szCs w:val="19"/>
          <w:highlight w:val="none"/>
          <w:lang w:eastAsia="zh-CN" w:bidi="zh-TW"/>
        </w:rPr>
        <w:t>同意</w:t>
      </w:r>
      <w:r>
        <w:rPr>
          <w:rFonts w:hint="eastAsia" w:ascii="宋体" w:hAnsi="宋体" w:eastAsia="宋体" w:cs="宋体"/>
          <w:b w:val="0"/>
          <w:color w:val="auto"/>
          <w:spacing w:val="0"/>
          <w:sz w:val="19"/>
          <w:szCs w:val="19"/>
          <w:highlight w:val="none"/>
          <w:lang w:eastAsia="zh-CN" w:bidi="zh-TW"/>
        </w:rPr>
        <w:t>甲方</w:t>
      </w:r>
      <w:r>
        <w:rPr>
          <w:rFonts w:hint="default" w:ascii="宋体" w:hAnsi="宋体" w:eastAsia="宋体" w:cs="宋体"/>
          <w:b w:val="0"/>
          <w:color w:val="auto"/>
          <w:spacing w:val="0"/>
          <w:sz w:val="19"/>
          <w:szCs w:val="19"/>
          <w:highlight w:val="none"/>
          <w:lang w:eastAsia="zh-CN" w:bidi="zh-TW"/>
        </w:rPr>
        <w:t>可以自行或通过第三方机构采取更正差错、扣划款项、暂停服务等适当纠正措施。</w:t>
      </w:r>
    </w:p>
    <w:p>
      <w:pPr>
        <w:numPr>
          <w:ilvl w:val="-1"/>
          <w:numId w:val="0"/>
        </w:numPr>
        <w:spacing w:line="276" w:lineRule="auto"/>
        <w:ind w:firstLine="380" w:firstLineChars="200"/>
        <w:rPr>
          <w:rFonts w:hint="default" w:ascii="宋体" w:hAnsi="宋体" w:eastAsia="宋体" w:cs="宋体"/>
          <w:b/>
          <w:bCs/>
          <w:color w:val="auto"/>
          <w:spacing w:val="0"/>
          <w:sz w:val="19"/>
          <w:szCs w:val="19"/>
          <w:highlight w:val="none"/>
          <w:lang w:eastAsia="zh-CN" w:bidi="zh-TW"/>
        </w:rPr>
      </w:pPr>
      <w:r>
        <w:rPr>
          <w:rFonts w:hint="eastAsia" w:ascii="宋体" w:hAnsi="宋体" w:eastAsia="宋体" w:cs="宋体"/>
          <w:b w:val="0"/>
          <w:color w:val="auto"/>
          <w:spacing w:val="0"/>
          <w:sz w:val="19"/>
          <w:szCs w:val="19"/>
          <w:highlight w:val="none"/>
          <w:lang w:val="en-US" w:eastAsia="zh-CN" w:bidi="zh-TW"/>
        </w:rPr>
        <w:t>13.7</w:t>
      </w:r>
      <w:r>
        <w:rPr>
          <w:rFonts w:hint="default" w:ascii="宋体" w:hAnsi="宋体" w:eastAsia="宋体" w:cs="宋体"/>
          <w:b w:val="0"/>
          <w:color w:val="auto"/>
          <w:spacing w:val="0"/>
          <w:sz w:val="19"/>
          <w:szCs w:val="19"/>
          <w:highlight w:val="none"/>
          <w:lang w:eastAsia="zh-CN" w:bidi="zh-TW"/>
        </w:rPr>
        <w:t xml:space="preserve"> </w:t>
      </w:r>
      <w:r>
        <w:rPr>
          <w:rFonts w:hint="default" w:ascii="宋体" w:hAnsi="宋体" w:eastAsia="宋体" w:cs="宋体"/>
          <w:b/>
          <w:bCs/>
          <w:color w:val="auto"/>
          <w:spacing w:val="0"/>
          <w:sz w:val="19"/>
          <w:szCs w:val="19"/>
          <w:highlight w:val="none"/>
          <w:lang w:eastAsia="zh-CN" w:bidi="zh-TW"/>
        </w:rPr>
        <w:t>除本合同项下的贷款外，若</w:t>
      </w:r>
      <w:r>
        <w:rPr>
          <w:rFonts w:hint="eastAsia" w:ascii="宋体" w:hAnsi="宋体" w:eastAsia="宋体" w:cs="宋体"/>
          <w:b/>
          <w:bCs/>
          <w:color w:val="auto"/>
          <w:spacing w:val="0"/>
          <w:sz w:val="19"/>
          <w:szCs w:val="19"/>
          <w:highlight w:val="none"/>
          <w:lang w:val="en-US" w:eastAsia="zh-CN" w:bidi="zh-TW"/>
        </w:rPr>
        <w:t>乙方</w:t>
      </w:r>
      <w:r>
        <w:rPr>
          <w:rFonts w:hint="default" w:ascii="宋体" w:hAnsi="宋体" w:eastAsia="宋体" w:cs="宋体"/>
          <w:b/>
          <w:bCs/>
          <w:color w:val="auto"/>
          <w:spacing w:val="0"/>
          <w:sz w:val="19"/>
          <w:szCs w:val="19"/>
          <w:highlight w:val="none"/>
          <w:lang w:eastAsia="zh-CN" w:bidi="zh-TW"/>
        </w:rPr>
        <w:t>对</w:t>
      </w:r>
      <w:r>
        <w:rPr>
          <w:rFonts w:hint="eastAsia" w:ascii="宋体" w:hAnsi="宋体" w:eastAsia="宋体" w:cs="宋体"/>
          <w:b/>
          <w:bCs/>
          <w:color w:val="auto"/>
          <w:spacing w:val="0"/>
          <w:sz w:val="19"/>
          <w:szCs w:val="19"/>
          <w:highlight w:val="none"/>
          <w:lang w:eastAsia="zh-CN" w:bidi="zh-TW"/>
        </w:rPr>
        <w:t>甲方</w:t>
      </w:r>
      <w:r>
        <w:rPr>
          <w:rFonts w:hint="default" w:ascii="宋体" w:hAnsi="宋体" w:eastAsia="宋体" w:cs="宋体"/>
          <w:b/>
          <w:bCs/>
          <w:color w:val="auto"/>
          <w:spacing w:val="0"/>
          <w:sz w:val="19"/>
          <w:szCs w:val="19"/>
          <w:highlight w:val="none"/>
          <w:lang w:eastAsia="zh-CN" w:bidi="zh-TW"/>
        </w:rPr>
        <w:t>还负有其他到期贷款的，</w:t>
      </w:r>
      <w:r>
        <w:rPr>
          <w:rFonts w:hint="eastAsia" w:ascii="宋体" w:hAnsi="宋体" w:eastAsia="宋体" w:cs="宋体"/>
          <w:b/>
          <w:bCs/>
          <w:color w:val="auto"/>
          <w:spacing w:val="0"/>
          <w:sz w:val="19"/>
          <w:szCs w:val="19"/>
          <w:highlight w:val="none"/>
          <w:lang w:eastAsia="zh-CN" w:bidi="zh-TW"/>
        </w:rPr>
        <w:t>甲方</w:t>
      </w:r>
      <w:r>
        <w:rPr>
          <w:rFonts w:hint="default" w:ascii="宋体" w:hAnsi="宋体" w:eastAsia="宋体" w:cs="宋体"/>
          <w:b/>
          <w:bCs/>
          <w:color w:val="auto"/>
          <w:spacing w:val="0"/>
          <w:sz w:val="19"/>
          <w:szCs w:val="19"/>
          <w:highlight w:val="none"/>
          <w:lang w:eastAsia="zh-CN" w:bidi="zh-TW"/>
        </w:rPr>
        <w:t>有权划收</w:t>
      </w:r>
      <w:r>
        <w:rPr>
          <w:rFonts w:hint="eastAsia" w:ascii="宋体" w:hAnsi="宋体" w:eastAsia="宋体" w:cs="宋体"/>
          <w:b/>
          <w:bCs/>
          <w:color w:val="auto"/>
          <w:spacing w:val="0"/>
          <w:sz w:val="19"/>
          <w:szCs w:val="19"/>
          <w:highlight w:val="none"/>
          <w:lang w:val="en-US" w:eastAsia="zh-CN" w:bidi="zh-TW"/>
        </w:rPr>
        <w:t>乙方</w:t>
      </w:r>
      <w:r>
        <w:rPr>
          <w:rFonts w:hint="default" w:ascii="宋体" w:hAnsi="宋体" w:eastAsia="宋体" w:cs="宋体"/>
          <w:b/>
          <w:bCs/>
          <w:color w:val="auto"/>
          <w:spacing w:val="0"/>
          <w:sz w:val="19"/>
          <w:szCs w:val="19"/>
          <w:highlight w:val="none"/>
          <w:lang w:eastAsia="zh-CN" w:bidi="zh-TW"/>
        </w:rPr>
        <w:t>在</w:t>
      </w:r>
      <w:r>
        <w:rPr>
          <w:rFonts w:hint="eastAsia" w:ascii="宋体" w:hAnsi="宋体" w:eastAsia="宋体" w:cs="宋体"/>
          <w:b/>
          <w:bCs/>
          <w:color w:val="auto"/>
          <w:spacing w:val="0"/>
          <w:sz w:val="19"/>
          <w:szCs w:val="19"/>
          <w:highlight w:val="none"/>
          <w:lang w:eastAsia="zh-CN" w:bidi="zh-TW"/>
        </w:rPr>
        <w:t>甲方</w:t>
      </w:r>
      <w:r>
        <w:rPr>
          <w:rFonts w:hint="default" w:ascii="宋体" w:hAnsi="宋体" w:eastAsia="宋体" w:cs="宋体"/>
          <w:b/>
          <w:bCs/>
          <w:color w:val="auto"/>
          <w:spacing w:val="0"/>
          <w:sz w:val="19"/>
          <w:szCs w:val="19"/>
          <w:highlight w:val="none"/>
          <w:lang w:eastAsia="zh-CN" w:bidi="zh-TW"/>
        </w:rPr>
        <w:t>处开立的任何银行账户中的款项首先用于清偿任何一笔到期贷款。</w:t>
      </w:r>
      <w:r>
        <w:rPr>
          <w:rFonts w:hint="eastAsia" w:ascii="宋体" w:hAnsi="宋体" w:eastAsia="宋体" w:cs="宋体"/>
          <w:b/>
          <w:bCs/>
          <w:color w:val="auto"/>
          <w:spacing w:val="0"/>
          <w:sz w:val="19"/>
          <w:szCs w:val="19"/>
          <w:highlight w:val="none"/>
          <w:lang w:val="en-US" w:eastAsia="zh-CN" w:bidi="zh-TW"/>
        </w:rPr>
        <w:t>乙方</w:t>
      </w:r>
      <w:r>
        <w:rPr>
          <w:rFonts w:hint="default" w:ascii="宋体" w:hAnsi="宋体" w:eastAsia="宋体" w:cs="宋体"/>
          <w:b/>
          <w:bCs/>
          <w:color w:val="auto"/>
          <w:spacing w:val="0"/>
          <w:sz w:val="19"/>
          <w:szCs w:val="19"/>
          <w:highlight w:val="none"/>
          <w:lang w:eastAsia="zh-CN" w:bidi="zh-TW"/>
        </w:rPr>
        <w:t>同意并不提出任何异议。</w:t>
      </w:r>
    </w:p>
    <w:p>
      <w:pPr>
        <w:numPr>
          <w:ilvl w:val="-1"/>
          <w:numId w:val="0"/>
        </w:numPr>
        <w:spacing w:line="276" w:lineRule="auto"/>
        <w:ind w:firstLine="381" w:firstLineChars="200"/>
        <w:rPr>
          <w:rFonts w:hint="default" w:ascii="宋体" w:hAnsi="宋体" w:eastAsia="宋体" w:cs="宋体"/>
          <w:b/>
          <w:bCs/>
          <w:color w:val="auto"/>
          <w:spacing w:val="0"/>
          <w:sz w:val="19"/>
          <w:szCs w:val="19"/>
          <w:highlight w:val="none"/>
          <w:lang w:eastAsia="zh-CN" w:bidi="zh-TW"/>
        </w:rPr>
      </w:pPr>
      <w:r>
        <w:rPr>
          <w:rFonts w:hint="eastAsia" w:ascii="宋体" w:hAnsi="宋体" w:eastAsia="宋体" w:cs="宋体"/>
          <w:b/>
          <w:bCs/>
          <w:color w:val="auto"/>
          <w:spacing w:val="0"/>
          <w:sz w:val="19"/>
          <w:szCs w:val="19"/>
          <w:highlight w:val="none"/>
          <w:lang w:val="en-US" w:eastAsia="zh-CN" w:bidi="zh-TW"/>
        </w:rPr>
        <w:t>13.8 无需事先征得乙方的同意，甲方将本合同项下的债权转让予任何第三人，只需书面通知乙方。</w:t>
      </w:r>
    </w:p>
    <w:p>
      <w:pPr>
        <w:numPr>
          <w:ilvl w:val="-1"/>
          <w:numId w:val="0"/>
        </w:numPr>
        <w:spacing w:line="276" w:lineRule="auto"/>
        <w:ind w:firstLine="0" w:firstLineChars="0"/>
        <w:outlineLvl w:val="0"/>
        <w:rPr>
          <w:rFonts w:hint="eastAsia" w:ascii="宋体" w:hAnsi="宋体" w:eastAsia="宋体" w:cs="宋体"/>
          <w:b w:val="0"/>
          <w:color w:val="auto"/>
          <w:spacing w:val="0"/>
          <w:sz w:val="19"/>
          <w:szCs w:val="19"/>
          <w:highlight w:val="none"/>
          <w:lang w:val="en-US" w:eastAsia="zh-CN" w:bidi="zh-TW"/>
        </w:rPr>
      </w:pPr>
      <w:r>
        <w:rPr>
          <w:rFonts w:hint="eastAsia" w:ascii="宋体" w:hAnsi="宋体" w:eastAsia="宋体" w:cs="宋体"/>
          <w:b w:val="0"/>
          <w:color w:val="auto"/>
          <w:spacing w:val="0"/>
          <w:sz w:val="19"/>
          <w:szCs w:val="19"/>
          <w:highlight w:val="none"/>
          <w:lang w:eastAsia="zh-CN" w:bidi="zh-TW"/>
        </w:rPr>
        <w:t>第十</w:t>
      </w:r>
      <w:r>
        <w:rPr>
          <w:rFonts w:hint="eastAsia" w:ascii="宋体" w:hAnsi="宋体" w:eastAsia="宋体" w:cs="宋体"/>
          <w:b w:val="0"/>
          <w:color w:val="auto"/>
          <w:spacing w:val="0"/>
          <w:sz w:val="19"/>
          <w:szCs w:val="19"/>
          <w:highlight w:val="none"/>
          <w:lang w:val="en-US" w:eastAsia="zh-CN" w:bidi="zh-TW"/>
        </w:rPr>
        <w:t>四</w:t>
      </w:r>
      <w:r>
        <w:rPr>
          <w:rFonts w:hint="eastAsia" w:ascii="宋体" w:hAnsi="宋体" w:eastAsia="宋体" w:cs="宋体"/>
          <w:b w:val="0"/>
          <w:color w:val="auto"/>
          <w:spacing w:val="0"/>
          <w:sz w:val="19"/>
          <w:szCs w:val="19"/>
          <w:highlight w:val="none"/>
          <w:lang w:eastAsia="zh-CN" w:bidi="zh-TW"/>
        </w:rPr>
        <w:t>条</w:t>
      </w:r>
      <w:r>
        <w:rPr>
          <w:rFonts w:hint="eastAsia" w:ascii="宋体" w:hAnsi="宋体" w:eastAsia="宋体" w:cs="宋体"/>
          <w:b w:val="0"/>
          <w:color w:val="auto"/>
          <w:spacing w:val="0"/>
          <w:sz w:val="19"/>
          <w:szCs w:val="19"/>
          <w:highlight w:val="none"/>
          <w:lang w:val="en-US" w:eastAsia="zh-CN" w:bidi="zh-TW"/>
        </w:rPr>
        <w:t xml:space="preserve"> 其他约定</w:t>
      </w:r>
    </w:p>
    <w:p>
      <w:pPr>
        <w:numPr>
          <w:ilvl w:val="-1"/>
          <w:numId w:val="0"/>
        </w:numPr>
        <w:spacing w:line="276" w:lineRule="auto"/>
        <w:ind w:firstLine="380" w:firstLineChars="200"/>
        <w:rPr>
          <w:rFonts w:hint="default" w:ascii="宋体" w:hAnsi="宋体" w:eastAsia="宋体" w:cs="宋体"/>
          <w:b w:val="0"/>
          <w:color w:val="auto"/>
          <w:spacing w:val="0"/>
          <w:sz w:val="19"/>
          <w:szCs w:val="19"/>
          <w:highlight w:val="none"/>
          <w:lang w:eastAsia="zh-CN" w:bidi="zh-TW"/>
        </w:rPr>
      </w:pPr>
      <w:r>
        <w:rPr>
          <w:rFonts w:hint="default" w:ascii="宋体" w:hAnsi="宋体" w:eastAsia="宋体" w:cs="宋体"/>
          <w:b w:val="0"/>
          <w:color w:val="auto"/>
          <w:spacing w:val="0"/>
          <w:sz w:val="19"/>
          <w:szCs w:val="19"/>
          <w:highlight w:val="none"/>
          <w:lang w:eastAsia="zh-CN" w:bidi="zh-TW"/>
        </w:rPr>
        <w:t>1</w:t>
      </w:r>
      <w:r>
        <w:rPr>
          <w:rFonts w:hint="eastAsia" w:ascii="宋体" w:hAnsi="宋体" w:eastAsia="宋体" w:cs="宋体"/>
          <w:b w:val="0"/>
          <w:color w:val="auto"/>
          <w:spacing w:val="0"/>
          <w:sz w:val="19"/>
          <w:szCs w:val="19"/>
          <w:highlight w:val="none"/>
          <w:lang w:val="en-US" w:eastAsia="zh-CN" w:bidi="zh-TW"/>
        </w:rPr>
        <w:t>4</w:t>
      </w:r>
      <w:r>
        <w:rPr>
          <w:rFonts w:hint="default" w:ascii="宋体" w:hAnsi="宋体" w:eastAsia="宋体" w:cs="宋体"/>
          <w:b w:val="0"/>
          <w:color w:val="auto"/>
          <w:spacing w:val="0"/>
          <w:sz w:val="19"/>
          <w:szCs w:val="19"/>
          <w:highlight w:val="none"/>
          <w:lang w:eastAsia="zh-CN" w:bidi="zh-TW"/>
        </w:rPr>
        <w:t>.1本合同的任何条款或内容被依法撤销或被认定为无效时，其它条款和内容的效力不受影响，仍为有效。本合同的各项约定对借贷双方在本合同项下所发生的每笔借款均具有约束力。</w:t>
      </w:r>
    </w:p>
    <w:p>
      <w:pPr>
        <w:numPr>
          <w:ilvl w:val="-1"/>
          <w:numId w:val="0"/>
        </w:numPr>
        <w:spacing w:line="276" w:lineRule="auto"/>
        <w:ind w:firstLine="380" w:firstLineChars="200"/>
        <w:rPr>
          <w:rFonts w:hint="default" w:ascii="宋体" w:hAnsi="宋体" w:eastAsia="宋体" w:cs="宋体"/>
          <w:b w:val="0"/>
          <w:color w:val="auto"/>
          <w:spacing w:val="0"/>
          <w:sz w:val="19"/>
          <w:szCs w:val="19"/>
          <w:highlight w:val="none"/>
          <w:lang w:eastAsia="zh-CN" w:bidi="zh-TW"/>
        </w:rPr>
      </w:pPr>
      <w:r>
        <w:rPr>
          <w:rFonts w:hint="default" w:ascii="宋体" w:hAnsi="宋体" w:eastAsia="宋体" w:cs="宋体"/>
          <w:b w:val="0"/>
          <w:color w:val="auto"/>
          <w:spacing w:val="0"/>
          <w:sz w:val="19"/>
          <w:szCs w:val="19"/>
          <w:highlight w:val="none"/>
          <w:lang w:eastAsia="zh-CN" w:bidi="zh-TW"/>
        </w:rPr>
        <w:t>1</w:t>
      </w:r>
      <w:r>
        <w:rPr>
          <w:rFonts w:hint="eastAsia" w:ascii="宋体" w:hAnsi="宋体" w:eastAsia="宋体" w:cs="宋体"/>
          <w:b w:val="0"/>
          <w:color w:val="auto"/>
          <w:spacing w:val="0"/>
          <w:sz w:val="19"/>
          <w:szCs w:val="19"/>
          <w:highlight w:val="none"/>
          <w:lang w:val="en-US" w:eastAsia="zh-CN" w:bidi="zh-TW"/>
        </w:rPr>
        <w:t>4</w:t>
      </w:r>
      <w:r>
        <w:rPr>
          <w:rFonts w:hint="default" w:ascii="宋体" w:hAnsi="宋体" w:eastAsia="宋体" w:cs="宋体"/>
          <w:b w:val="0"/>
          <w:color w:val="auto"/>
          <w:spacing w:val="0"/>
          <w:sz w:val="19"/>
          <w:szCs w:val="19"/>
          <w:highlight w:val="none"/>
          <w:lang w:eastAsia="zh-CN" w:bidi="zh-TW"/>
        </w:rPr>
        <w:t>.2在</w:t>
      </w:r>
      <w:r>
        <w:rPr>
          <w:rFonts w:hint="eastAsia" w:ascii="宋体" w:hAnsi="宋体" w:eastAsia="宋体" w:cs="宋体"/>
          <w:b w:val="0"/>
          <w:color w:val="auto"/>
          <w:spacing w:val="0"/>
          <w:sz w:val="19"/>
          <w:szCs w:val="19"/>
          <w:highlight w:val="none"/>
          <w:lang w:eastAsia="zh-CN" w:bidi="zh-TW"/>
        </w:rPr>
        <w:t>甲方</w:t>
      </w:r>
      <w:r>
        <w:rPr>
          <w:rFonts w:hint="default" w:ascii="宋体" w:hAnsi="宋体" w:eastAsia="宋体" w:cs="宋体"/>
          <w:b w:val="0"/>
          <w:color w:val="auto"/>
          <w:spacing w:val="0"/>
          <w:sz w:val="19"/>
          <w:szCs w:val="19"/>
          <w:highlight w:val="none"/>
          <w:lang w:eastAsia="zh-CN" w:bidi="zh-TW"/>
        </w:rPr>
        <w:t>的债权尚未得到全部清偿前，</w:t>
      </w:r>
      <w:r>
        <w:rPr>
          <w:rFonts w:hint="eastAsia" w:ascii="宋体" w:hAnsi="宋体" w:eastAsia="宋体" w:cs="宋体"/>
          <w:b w:val="0"/>
          <w:color w:val="auto"/>
          <w:spacing w:val="0"/>
          <w:sz w:val="19"/>
          <w:szCs w:val="19"/>
          <w:highlight w:val="none"/>
          <w:lang w:eastAsia="zh-CN" w:bidi="zh-TW"/>
        </w:rPr>
        <w:t>乙方</w:t>
      </w:r>
      <w:r>
        <w:rPr>
          <w:rFonts w:hint="default" w:ascii="宋体" w:hAnsi="宋体" w:eastAsia="宋体" w:cs="宋体"/>
          <w:b w:val="0"/>
          <w:color w:val="auto"/>
          <w:spacing w:val="0"/>
          <w:sz w:val="19"/>
          <w:szCs w:val="19"/>
          <w:highlight w:val="none"/>
          <w:lang w:eastAsia="zh-CN" w:bidi="zh-TW"/>
        </w:rPr>
        <w:t>出现逾期等任何违约行为时，</w:t>
      </w:r>
      <w:r>
        <w:rPr>
          <w:rFonts w:hint="eastAsia" w:ascii="宋体" w:hAnsi="宋体" w:eastAsia="宋体" w:cs="宋体"/>
          <w:b w:val="0"/>
          <w:color w:val="auto"/>
          <w:spacing w:val="0"/>
          <w:sz w:val="19"/>
          <w:szCs w:val="19"/>
          <w:highlight w:val="none"/>
          <w:lang w:eastAsia="zh-CN" w:bidi="zh-TW"/>
        </w:rPr>
        <w:t>甲方</w:t>
      </w:r>
      <w:r>
        <w:rPr>
          <w:rFonts w:hint="default" w:ascii="宋体" w:hAnsi="宋体" w:eastAsia="宋体" w:cs="宋体"/>
          <w:b w:val="0"/>
          <w:color w:val="auto"/>
          <w:spacing w:val="0"/>
          <w:sz w:val="19"/>
          <w:szCs w:val="19"/>
          <w:highlight w:val="none"/>
          <w:lang w:eastAsia="zh-CN" w:bidi="zh-TW"/>
        </w:rPr>
        <w:t>在任何时间所给予的宽容、宽限或延缓行使权利，均不损害、影响或限制</w:t>
      </w:r>
      <w:r>
        <w:rPr>
          <w:rFonts w:hint="eastAsia" w:ascii="宋体" w:hAnsi="宋体" w:eastAsia="宋体" w:cs="宋体"/>
          <w:b w:val="0"/>
          <w:color w:val="auto"/>
          <w:spacing w:val="0"/>
          <w:sz w:val="19"/>
          <w:szCs w:val="19"/>
          <w:highlight w:val="none"/>
          <w:lang w:eastAsia="zh-CN" w:bidi="zh-TW"/>
        </w:rPr>
        <w:t>甲方</w:t>
      </w:r>
      <w:r>
        <w:rPr>
          <w:rFonts w:hint="default" w:ascii="宋体" w:hAnsi="宋体" w:eastAsia="宋体" w:cs="宋体"/>
          <w:b w:val="0"/>
          <w:color w:val="auto"/>
          <w:spacing w:val="0"/>
          <w:sz w:val="19"/>
          <w:szCs w:val="19"/>
          <w:highlight w:val="none"/>
          <w:lang w:eastAsia="zh-CN" w:bidi="zh-TW"/>
        </w:rPr>
        <w:t>应享的一切权利，亦不能解释为</w:t>
      </w:r>
      <w:r>
        <w:rPr>
          <w:rFonts w:hint="eastAsia" w:ascii="宋体" w:hAnsi="宋体" w:eastAsia="宋体" w:cs="宋体"/>
          <w:b w:val="0"/>
          <w:color w:val="auto"/>
          <w:spacing w:val="0"/>
          <w:sz w:val="19"/>
          <w:szCs w:val="19"/>
          <w:highlight w:val="none"/>
          <w:lang w:eastAsia="zh-CN" w:bidi="zh-TW"/>
        </w:rPr>
        <w:t>甲方</w:t>
      </w:r>
      <w:r>
        <w:rPr>
          <w:rFonts w:hint="default" w:ascii="宋体" w:hAnsi="宋体" w:eastAsia="宋体" w:cs="宋体"/>
          <w:b w:val="0"/>
          <w:color w:val="auto"/>
          <w:spacing w:val="0"/>
          <w:sz w:val="19"/>
          <w:szCs w:val="19"/>
          <w:highlight w:val="none"/>
          <w:lang w:eastAsia="zh-CN" w:bidi="zh-TW"/>
        </w:rPr>
        <w:t>对任何违约行为的许可，更不能视为</w:t>
      </w:r>
      <w:r>
        <w:rPr>
          <w:rFonts w:hint="eastAsia" w:ascii="宋体" w:hAnsi="宋体" w:eastAsia="宋体" w:cs="宋体"/>
          <w:b w:val="0"/>
          <w:color w:val="auto"/>
          <w:spacing w:val="0"/>
          <w:sz w:val="19"/>
          <w:szCs w:val="19"/>
          <w:highlight w:val="none"/>
          <w:lang w:eastAsia="zh-CN" w:bidi="zh-TW"/>
        </w:rPr>
        <w:t>甲方</w:t>
      </w:r>
      <w:r>
        <w:rPr>
          <w:rFonts w:hint="default" w:ascii="宋体" w:hAnsi="宋体" w:eastAsia="宋体" w:cs="宋体"/>
          <w:b w:val="0"/>
          <w:color w:val="auto"/>
          <w:spacing w:val="0"/>
          <w:sz w:val="19"/>
          <w:szCs w:val="19"/>
          <w:highlight w:val="none"/>
          <w:lang w:eastAsia="zh-CN" w:bidi="zh-TW"/>
        </w:rPr>
        <w:t>放弃现在或将来对上述违约行为采取行动的权利。</w:t>
      </w:r>
    </w:p>
    <w:p>
      <w:pPr>
        <w:numPr>
          <w:ilvl w:val="-1"/>
          <w:numId w:val="0"/>
        </w:numPr>
        <w:spacing w:line="276" w:lineRule="auto"/>
        <w:ind w:firstLine="380" w:firstLineChars="200"/>
        <w:rPr>
          <w:rFonts w:hint="default" w:ascii="宋体" w:hAnsi="宋体" w:eastAsia="宋体" w:cs="宋体"/>
          <w:b w:val="0"/>
          <w:color w:val="auto"/>
          <w:spacing w:val="0"/>
          <w:sz w:val="19"/>
          <w:szCs w:val="19"/>
          <w:highlight w:val="none"/>
          <w:lang w:eastAsia="zh-CN" w:bidi="zh-TW"/>
        </w:rPr>
      </w:pPr>
      <w:r>
        <w:rPr>
          <w:rFonts w:hint="default" w:ascii="宋体" w:hAnsi="宋体" w:eastAsia="宋体" w:cs="宋体"/>
          <w:b w:val="0"/>
          <w:color w:val="auto"/>
          <w:spacing w:val="0"/>
          <w:sz w:val="19"/>
          <w:szCs w:val="19"/>
          <w:highlight w:val="none"/>
          <w:lang w:eastAsia="zh-CN" w:bidi="zh-TW"/>
        </w:rPr>
        <w:t>1</w:t>
      </w:r>
      <w:r>
        <w:rPr>
          <w:rFonts w:hint="eastAsia" w:ascii="宋体" w:hAnsi="宋体" w:eastAsia="宋体" w:cs="宋体"/>
          <w:b w:val="0"/>
          <w:color w:val="auto"/>
          <w:spacing w:val="0"/>
          <w:sz w:val="19"/>
          <w:szCs w:val="19"/>
          <w:highlight w:val="none"/>
          <w:lang w:val="en-US" w:eastAsia="zh-CN" w:bidi="zh-TW"/>
        </w:rPr>
        <w:t>4</w:t>
      </w:r>
      <w:r>
        <w:rPr>
          <w:rFonts w:hint="default" w:ascii="宋体" w:hAnsi="宋体" w:eastAsia="宋体" w:cs="宋体"/>
          <w:b w:val="0"/>
          <w:color w:val="auto"/>
          <w:spacing w:val="0"/>
          <w:sz w:val="19"/>
          <w:szCs w:val="19"/>
          <w:highlight w:val="none"/>
          <w:lang w:eastAsia="zh-CN" w:bidi="zh-TW"/>
        </w:rPr>
        <w:t>.3无论</w:t>
      </w:r>
      <w:r>
        <w:rPr>
          <w:rFonts w:hint="eastAsia" w:ascii="宋体" w:hAnsi="宋体" w:eastAsia="宋体" w:cs="宋体"/>
          <w:b w:val="0"/>
          <w:color w:val="auto"/>
          <w:spacing w:val="0"/>
          <w:sz w:val="19"/>
          <w:szCs w:val="19"/>
          <w:highlight w:val="none"/>
          <w:lang w:eastAsia="zh-CN" w:bidi="zh-TW"/>
        </w:rPr>
        <w:t>乙方</w:t>
      </w:r>
      <w:r>
        <w:rPr>
          <w:rFonts w:hint="default" w:ascii="宋体" w:hAnsi="宋体" w:eastAsia="宋体" w:cs="宋体"/>
          <w:b w:val="0"/>
          <w:color w:val="auto"/>
          <w:spacing w:val="0"/>
          <w:sz w:val="19"/>
          <w:szCs w:val="19"/>
          <w:highlight w:val="none"/>
          <w:lang w:eastAsia="zh-CN" w:bidi="zh-TW"/>
        </w:rPr>
        <w:t>的贷款是否被批准或贷款期限是否已终止，</w:t>
      </w:r>
      <w:r>
        <w:rPr>
          <w:rFonts w:hint="eastAsia" w:ascii="宋体" w:hAnsi="宋体" w:eastAsia="宋体" w:cs="宋体"/>
          <w:b w:val="0"/>
          <w:color w:val="auto"/>
          <w:spacing w:val="0"/>
          <w:sz w:val="19"/>
          <w:szCs w:val="19"/>
          <w:highlight w:val="none"/>
          <w:lang w:eastAsia="zh-CN" w:bidi="zh-TW"/>
        </w:rPr>
        <w:t>乙方</w:t>
      </w:r>
      <w:r>
        <w:rPr>
          <w:rFonts w:hint="default" w:ascii="宋体" w:hAnsi="宋体" w:eastAsia="宋体" w:cs="宋体"/>
          <w:b w:val="0"/>
          <w:color w:val="auto"/>
          <w:spacing w:val="0"/>
          <w:sz w:val="19"/>
          <w:szCs w:val="19"/>
          <w:highlight w:val="none"/>
          <w:lang w:eastAsia="zh-CN" w:bidi="zh-TW"/>
        </w:rPr>
        <w:t>同意</w:t>
      </w:r>
      <w:r>
        <w:rPr>
          <w:rFonts w:hint="eastAsia" w:ascii="宋体" w:hAnsi="宋体" w:eastAsia="宋体" w:cs="宋体"/>
          <w:b w:val="0"/>
          <w:color w:val="auto"/>
          <w:spacing w:val="0"/>
          <w:sz w:val="19"/>
          <w:szCs w:val="19"/>
          <w:highlight w:val="none"/>
          <w:lang w:eastAsia="zh-CN" w:bidi="zh-TW"/>
        </w:rPr>
        <w:t>甲方</w:t>
      </w:r>
      <w:r>
        <w:rPr>
          <w:rFonts w:hint="default" w:ascii="宋体" w:hAnsi="宋体" w:eastAsia="宋体" w:cs="宋体"/>
          <w:b w:val="0"/>
          <w:color w:val="auto"/>
          <w:spacing w:val="0"/>
          <w:sz w:val="19"/>
          <w:szCs w:val="19"/>
          <w:highlight w:val="none"/>
          <w:lang w:eastAsia="zh-CN" w:bidi="zh-TW"/>
        </w:rPr>
        <w:t>可保留</w:t>
      </w:r>
      <w:r>
        <w:rPr>
          <w:rFonts w:hint="eastAsia" w:ascii="宋体" w:hAnsi="宋体" w:eastAsia="宋体" w:cs="宋体"/>
          <w:b w:val="0"/>
          <w:color w:val="auto"/>
          <w:spacing w:val="0"/>
          <w:sz w:val="19"/>
          <w:szCs w:val="19"/>
          <w:highlight w:val="none"/>
          <w:lang w:eastAsia="zh-CN" w:bidi="zh-TW"/>
        </w:rPr>
        <w:t>乙方</w:t>
      </w:r>
      <w:r>
        <w:rPr>
          <w:rFonts w:hint="default" w:ascii="宋体" w:hAnsi="宋体" w:eastAsia="宋体" w:cs="宋体"/>
          <w:b w:val="0"/>
          <w:color w:val="auto"/>
          <w:spacing w:val="0"/>
          <w:sz w:val="19"/>
          <w:szCs w:val="19"/>
          <w:highlight w:val="none"/>
          <w:lang w:eastAsia="zh-CN" w:bidi="zh-TW"/>
        </w:rPr>
        <w:t>的个人相关资料，</w:t>
      </w:r>
      <w:r>
        <w:rPr>
          <w:rFonts w:hint="eastAsia" w:ascii="宋体" w:hAnsi="宋体" w:eastAsia="宋体" w:cs="宋体"/>
          <w:b w:val="0"/>
          <w:color w:val="auto"/>
          <w:spacing w:val="0"/>
          <w:sz w:val="19"/>
          <w:szCs w:val="19"/>
          <w:highlight w:val="none"/>
          <w:lang w:eastAsia="zh-CN" w:bidi="zh-TW"/>
        </w:rPr>
        <w:t>甲方</w:t>
      </w:r>
      <w:r>
        <w:rPr>
          <w:rFonts w:hint="default" w:ascii="宋体" w:hAnsi="宋体" w:eastAsia="宋体" w:cs="宋体"/>
          <w:b w:val="0"/>
          <w:color w:val="auto"/>
          <w:spacing w:val="0"/>
          <w:sz w:val="19"/>
          <w:szCs w:val="19"/>
          <w:highlight w:val="none"/>
          <w:lang w:eastAsia="zh-CN" w:bidi="zh-TW"/>
        </w:rPr>
        <w:t>可不予退还，同时承诺履行保密义务。</w:t>
      </w:r>
    </w:p>
    <w:p>
      <w:pPr>
        <w:numPr>
          <w:ilvl w:val="-1"/>
          <w:numId w:val="0"/>
        </w:numPr>
        <w:spacing w:line="276" w:lineRule="auto"/>
        <w:ind w:firstLine="380" w:firstLineChars="200"/>
        <w:rPr>
          <w:rFonts w:hint="default" w:ascii="宋体" w:hAnsi="宋体" w:eastAsia="宋体" w:cs="宋体"/>
          <w:b w:val="0"/>
          <w:color w:val="auto"/>
          <w:spacing w:val="0"/>
          <w:sz w:val="19"/>
          <w:szCs w:val="19"/>
          <w:highlight w:val="none"/>
          <w:lang w:eastAsia="zh-CN" w:bidi="zh-TW"/>
        </w:rPr>
      </w:pPr>
      <w:r>
        <w:rPr>
          <w:rFonts w:hint="default" w:ascii="宋体" w:hAnsi="宋体" w:eastAsia="宋体" w:cs="宋体"/>
          <w:b w:val="0"/>
          <w:color w:val="auto"/>
          <w:spacing w:val="0"/>
          <w:sz w:val="19"/>
          <w:szCs w:val="19"/>
          <w:highlight w:val="none"/>
          <w:lang w:eastAsia="zh-CN" w:bidi="zh-TW"/>
        </w:rPr>
        <w:t>1</w:t>
      </w:r>
      <w:r>
        <w:rPr>
          <w:rFonts w:hint="eastAsia" w:ascii="宋体" w:hAnsi="宋体" w:eastAsia="宋体" w:cs="宋体"/>
          <w:b w:val="0"/>
          <w:color w:val="auto"/>
          <w:spacing w:val="0"/>
          <w:sz w:val="19"/>
          <w:szCs w:val="19"/>
          <w:highlight w:val="none"/>
          <w:lang w:val="en-US" w:eastAsia="zh-CN" w:bidi="zh-TW"/>
        </w:rPr>
        <w:t>4</w:t>
      </w:r>
      <w:r>
        <w:rPr>
          <w:rFonts w:hint="default" w:ascii="宋体" w:hAnsi="宋体" w:eastAsia="宋体" w:cs="宋体"/>
          <w:b w:val="0"/>
          <w:color w:val="auto"/>
          <w:spacing w:val="0"/>
          <w:sz w:val="19"/>
          <w:szCs w:val="19"/>
          <w:highlight w:val="none"/>
          <w:lang w:eastAsia="zh-CN" w:bidi="zh-TW"/>
        </w:rPr>
        <w:t>.4</w:t>
      </w:r>
      <w:r>
        <w:rPr>
          <w:rFonts w:hint="eastAsia" w:ascii="宋体" w:hAnsi="宋体" w:eastAsia="宋体" w:cs="宋体"/>
          <w:b w:val="0"/>
          <w:color w:val="auto"/>
          <w:spacing w:val="0"/>
          <w:sz w:val="19"/>
          <w:szCs w:val="19"/>
          <w:highlight w:val="none"/>
          <w:lang w:eastAsia="zh-CN" w:bidi="zh-TW"/>
        </w:rPr>
        <w:t>乙方</w:t>
      </w:r>
      <w:r>
        <w:rPr>
          <w:rFonts w:hint="default" w:ascii="宋体" w:hAnsi="宋体" w:eastAsia="宋体" w:cs="宋体"/>
          <w:b w:val="0"/>
          <w:color w:val="auto"/>
          <w:spacing w:val="0"/>
          <w:sz w:val="19"/>
          <w:szCs w:val="19"/>
          <w:highlight w:val="none"/>
          <w:lang w:eastAsia="zh-CN" w:bidi="zh-TW"/>
        </w:rPr>
        <w:t>同意</w:t>
      </w:r>
      <w:r>
        <w:rPr>
          <w:rFonts w:hint="eastAsia" w:ascii="宋体" w:hAnsi="宋体" w:eastAsia="宋体" w:cs="宋体"/>
          <w:b w:val="0"/>
          <w:color w:val="auto"/>
          <w:spacing w:val="0"/>
          <w:sz w:val="19"/>
          <w:szCs w:val="19"/>
          <w:highlight w:val="none"/>
          <w:lang w:eastAsia="zh-CN" w:bidi="zh-TW"/>
        </w:rPr>
        <w:t>甲方</w:t>
      </w:r>
      <w:r>
        <w:rPr>
          <w:rFonts w:hint="default" w:ascii="宋体" w:hAnsi="宋体" w:eastAsia="宋体" w:cs="宋体"/>
          <w:b w:val="0"/>
          <w:color w:val="auto"/>
          <w:spacing w:val="0"/>
          <w:sz w:val="19"/>
          <w:szCs w:val="19"/>
          <w:highlight w:val="none"/>
          <w:lang w:eastAsia="zh-CN" w:bidi="zh-TW"/>
        </w:rPr>
        <w:t>对与</w:t>
      </w:r>
      <w:r>
        <w:rPr>
          <w:rFonts w:hint="eastAsia" w:ascii="宋体" w:hAnsi="宋体" w:eastAsia="宋体" w:cs="宋体"/>
          <w:b w:val="0"/>
          <w:color w:val="auto"/>
          <w:spacing w:val="0"/>
          <w:sz w:val="19"/>
          <w:szCs w:val="19"/>
          <w:highlight w:val="none"/>
          <w:lang w:eastAsia="zh-CN" w:bidi="zh-TW"/>
        </w:rPr>
        <w:t>乙方</w:t>
      </w:r>
      <w:r>
        <w:rPr>
          <w:rFonts w:hint="default" w:ascii="宋体" w:hAnsi="宋体" w:eastAsia="宋体" w:cs="宋体"/>
          <w:b w:val="0"/>
          <w:color w:val="auto"/>
          <w:spacing w:val="0"/>
          <w:sz w:val="19"/>
          <w:szCs w:val="19"/>
          <w:highlight w:val="none"/>
          <w:lang w:eastAsia="zh-CN" w:bidi="zh-TW"/>
        </w:rPr>
        <w:t>沟通的电话、语音、文字、图像、视频等进行记录，并且</w:t>
      </w:r>
      <w:r>
        <w:rPr>
          <w:rFonts w:hint="eastAsia" w:ascii="宋体" w:hAnsi="宋体" w:eastAsia="宋体" w:cs="宋体"/>
          <w:b w:val="0"/>
          <w:color w:val="auto"/>
          <w:spacing w:val="0"/>
          <w:sz w:val="19"/>
          <w:szCs w:val="19"/>
          <w:highlight w:val="none"/>
          <w:lang w:eastAsia="zh-CN" w:bidi="zh-TW"/>
        </w:rPr>
        <w:t>乙方</w:t>
      </w:r>
      <w:r>
        <w:rPr>
          <w:rFonts w:hint="default" w:ascii="宋体" w:hAnsi="宋体" w:eastAsia="宋体" w:cs="宋体"/>
          <w:b w:val="0"/>
          <w:color w:val="auto"/>
          <w:spacing w:val="0"/>
          <w:sz w:val="19"/>
          <w:szCs w:val="19"/>
          <w:highlight w:val="none"/>
          <w:lang w:eastAsia="zh-CN" w:bidi="zh-TW"/>
        </w:rPr>
        <w:t>同意将该等文字、语音文件、图像、视频文件等用于</w:t>
      </w:r>
      <w:r>
        <w:rPr>
          <w:rFonts w:hint="eastAsia" w:ascii="宋体" w:hAnsi="宋体" w:eastAsia="宋体" w:cs="宋体"/>
          <w:b w:val="0"/>
          <w:color w:val="auto"/>
          <w:spacing w:val="0"/>
          <w:sz w:val="19"/>
          <w:szCs w:val="19"/>
          <w:highlight w:val="none"/>
          <w:lang w:eastAsia="zh-CN" w:bidi="zh-TW"/>
        </w:rPr>
        <w:t>甲方</w:t>
      </w:r>
      <w:r>
        <w:rPr>
          <w:rFonts w:hint="default" w:ascii="宋体" w:hAnsi="宋体" w:eastAsia="宋体" w:cs="宋体"/>
          <w:b w:val="0"/>
          <w:color w:val="auto"/>
          <w:spacing w:val="0"/>
          <w:sz w:val="19"/>
          <w:szCs w:val="19"/>
          <w:highlight w:val="none"/>
          <w:lang w:eastAsia="zh-CN" w:bidi="zh-TW"/>
        </w:rPr>
        <w:t>认为合适且必要的目的，包括但不限于将其在针对</w:t>
      </w:r>
      <w:r>
        <w:rPr>
          <w:rFonts w:hint="eastAsia" w:ascii="宋体" w:hAnsi="宋体" w:eastAsia="宋体" w:cs="宋体"/>
          <w:b w:val="0"/>
          <w:color w:val="auto"/>
          <w:spacing w:val="0"/>
          <w:sz w:val="19"/>
          <w:szCs w:val="19"/>
          <w:highlight w:val="none"/>
          <w:lang w:eastAsia="zh-CN" w:bidi="zh-TW"/>
        </w:rPr>
        <w:t>乙方</w:t>
      </w:r>
      <w:r>
        <w:rPr>
          <w:rFonts w:hint="default" w:ascii="宋体" w:hAnsi="宋体" w:eastAsia="宋体" w:cs="宋体"/>
          <w:b w:val="0"/>
          <w:color w:val="auto"/>
          <w:spacing w:val="0"/>
          <w:sz w:val="19"/>
          <w:szCs w:val="19"/>
          <w:highlight w:val="none"/>
          <w:lang w:eastAsia="zh-CN" w:bidi="zh-TW"/>
        </w:rPr>
        <w:t>或任何其他人的争议解决（如诉讼、仲裁等）中用作证据。</w:t>
      </w:r>
    </w:p>
    <w:p>
      <w:pPr>
        <w:numPr>
          <w:ilvl w:val="-1"/>
          <w:numId w:val="0"/>
        </w:numPr>
        <w:spacing w:line="276" w:lineRule="auto"/>
        <w:ind w:firstLine="380" w:firstLineChars="200"/>
        <w:rPr>
          <w:rFonts w:hint="default" w:ascii="宋体" w:hAnsi="宋体" w:eastAsia="宋体" w:cs="宋体"/>
          <w:b w:val="0"/>
          <w:color w:val="auto"/>
          <w:spacing w:val="0"/>
          <w:sz w:val="19"/>
          <w:szCs w:val="19"/>
          <w:highlight w:val="none"/>
          <w:lang w:eastAsia="zh-CN" w:bidi="zh-TW"/>
        </w:rPr>
      </w:pPr>
      <w:r>
        <w:rPr>
          <w:rFonts w:hint="default" w:ascii="宋体" w:hAnsi="宋体" w:eastAsia="宋体" w:cs="宋体"/>
          <w:b w:val="0"/>
          <w:color w:val="auto"/>
          <w:spacing w:val="0"/>
          <w:sz w:val="19"/>
          <w:szCs w:val="19"/>
          <w:highlight w:val="none"/>
          <w:lang w:eastAsia="zh-CN" w:bidi="zh-TW"/>
        </w:rPr>
        <w:t>1</w:t>
      </w:r>
      <w:r>
        <w:rPr>
          <w:rFonts w:hint="eastAsia" w:ascii="宋体" w:hAnsi="宋体" w:eastAsia="宋体" w:cs="宋体"/>
          <w:b w:val="0"/>
          <w:color w:val="auto"/>
          <w:spacing w:val="0"/>
          <w:sz w:val="19"/>
          <w:szCs w:val="19"/>
          <w:highlight w:val="none"/>
          <w:lang w:val="en-US" w:eastAsia="zh-CN" w:bidi="zh-TW"/>
        </w:rPr>
        <w:t>4</w:t>
      </w:r>
      <w:r>
        <w:rPr>
          <w:rFonts w:hint="default" w:ascii="宋体" w:hAnsi="宋体" w:eastAsia="宋体" w:cs="宋体"/>
          <w:b w:val="0"/>
          <w:color w:val="auto"/>
          <w:spacing w:val="0"/>
          <w:sz w:val="19"/>
          <w:szCs w:val="19"/>
          <w:highlight w:val="none"/>
          <w:lang w:eastAsia="zh-CN" w:bidi="zh-TW"/>
        </w:rPr>
        <w:t>.5除非有确实且充分的相反证据，否则业务平台及/或</w:t>
      </w:r>
      <w:r>
        <w:rPr>
          <w:rFonts w:hint="eastAsia" w:ascii="宋体" w:hAnsi="宋体" w:eastAsia="宋体" w:cs="宋体"/>
          <w:b w:val="0"/>
          <w:color w:val="auto"/>
          <w:spacing w:val="0"/>
          <w:sz w:val="19"/>
          <w:szCs w:val="19"/>
          <w:highlight w:val="none"/>
          <w:lang w:eastAsia="zh-CN" w:bidi="zh-TW"/>
        </w:rPr>
        <w:t>甲方</w:t>
      </w:r>
      <w:r>
        <w:rPr>
          <w:rFonts w:hint="default" w:ascii="宋体" w:hAnsi="宋体" w:eastAsia="宋体" w:cs="宋体"/>
          <w:b w:val="0"/>
          <w:color w:val="auto"/>
          <w:spacing w:val="0"/>
          <w:sz w:val="19"/>
          <w:szCs w:val="19"/>
          <w:highlight w:val="none"/>
          <w:lang w:eastAsia="zh-CN" w:bidi="zh-TW"/>
        </w:rPr>
        <w:t>系统生成的电子记账凭证、流水记录等是本合同项下贷款发放及款项偿还情况的有效证据。</w:t>
      </w:r>
    </w:p>
    <w:p>
      <w:pPr>
        <w:numPr>
          <w:ilvl w:val="-1"/>
          <w:numId w:val="0"/>
        </w:numPr>
        <w:spacing w:line="276" w:lineRule="auto"/>
        <w:ind w:firstLine="380" w:firstLineChars="200"/>
        <w:rPr>
          <w:rFonts w:hint="default" w:ascii="宋体" w:hAnsi="宋体" w:eastAsia="宋体" w:cs="宋体"/>
          <w:b w:val="0"/>
          <w:color w:val="auto"/>
          <w:spacing w:val="0"/>
          <w:sz w:val="19"/>
          <w:szCs w:val="19"/>
          <w:highlight w:val="none"/>
          <w:lang w:eastAsia="zh-CN" w:bidi="zh-TW"/>
        </w:rPr>
      </w:pPr>
      <w:r>
        <w:rPr>
          <w:rFonts w:hint="default" w:ascii="宋体" w:hAnsi="宋体" w:eastAsia="宋体" w:cs="宋体"/>
          <w:b w:val="0"/>
          <w:color w:val="auto"/>
          <w:spacing w:val="0"/>
          <w:sz w:val="19"/>
          <w:szCs w:val="19"/>
          <w:highlight w:val="none"/>
          <w:lang w:eastAsia="zh-CN" w:bidi="zh-TW"/>
        </w:rPr>
        <w:t>1</w:t>
      </w:r>
      <w:r>
        <w:rPr>
          <w:rFonts w:hint="eastAsia" w:ascii="宋体" w:hAnsi="宋体" w:eastAsia="宋体" w:cs="宋体"/>
          <w:b w:val="0"/>
          <w:color w:val="auto"/>
          <w:spacing w:val="0"/>
          <w:sz w:val="19"/>
          <w:szCs w:val="19"/>
          <w:highlight w:val="none"/>
          <w:lang w:val="en-US" w:eastAsia="zh-CN" w:bidi="zh-TW"/>
        </w:rPr>
        <w:t>4</w:t>
      </w:r>
      <w:r>
        <w:rPr>
          <w:rFonts w:hint="default" w:ascii="宋体" w:hAnsi="宋体" w:eastAsia="宋体" w:cs="宋体"/>
          <w:b w:val="0"/>
          <w:color w:val="auto"/>
          <w:spacing w:val="0"/>
          <w:sz w:val="19"/>
          <w:szCs w:val="19"/>
          <w:highlight w:val="none"/>
          <w:lang w:eastAsia="zh-CN" w:bidi="zh-TW"/>
        </w:rPr>
        <w:t>.6</w:t>
      </w:r>
      <w:r>
        <w:rPr>
          <w:rFonts w:hint="eastAsia" w:ascii="宋体" w:hAnsi="宋体" w:eastAsia="宋体" w:cs="宋体"/>
          <w:b w:val="0"/>
          <w:color w:val="auto"/>
          <w:spacing w:val="0"/>
          <w:sz w:val="19"/>
          <w:szCs w:val="19"/>
          <w:highlight w:val="none"/>
          <w:lang w:eastAsia="zh-CN" w:bidi="zh-TW"/>
        </w:rPr>
        <w:t>乙方</w:t>
      </w:r>
      <w:r>
        <w:rPr>
          <w:rFonts w:hint="default" w:ascii="宋体" w:hAnsi="宋体" w:eastAsia="宋体" w:cs="宋体"/>
          <w:b w:val="0"/>
          <w:color w:val="auto"/>
          <w:spacing w:val="0"/>
          <w:sz w:val="19"/>
          <w:szCs w:val="19"/>
          <w:highlight w:val="none"/>
          <w:lang w:eastAsia="zh-CN" w:bidi="zh-TW"/>
        </w:rPr>
        <w:t>同意并明确知晓如因</w:t>
      </w:r>
      <w:r>
        <w:rPr>
          <w:rFonts w:hint="eastAsia" w:ascii="宋体" w:hAnsi="宋体" w:eastAsia="宋体" w:cs="宋体"/>
          <w:b w:val="0"/>
          <w:color w:val="auto"/>
          <w:spacing w:val="0"/>
          <w:sz w:val="19"/>
          <w:szCs w:val="19"/>
          <w:highlight w:val="none"/>
          <w:lang w:eastAsia="zh-CN" w:bidi="zh-TW"/>
        </w:rPr>
        <w:t>乙方</w:t>
      </w:r>
      <w:r>
        <w:rPr>
          <w:rFonts w:hint="default" w:ascii="宋体" w:hAnsi="宋体" w:eastAsia="宋体" w:cs="宋体"/>
          <w:b w:val="0"/>
          <w:color w:val="auto"/>
          <w:spacing w:val="0"/>
          <w:sz w:val="19"/>
          <w:szCs w:val="19"/>
          <w:highlight w:val="none"/>
          <w:lang w:eastAsia="zh-CN" w:bidi="zh-TW"/>
        </w:rPr>
        <w:t>逾期或存在其他违约行为，</w:t>
      </w:r>
      <w:r>
        <w:rPr>
          <w:rFonts w:hint="eastAsia" w:ascii="宋体" w:hAnsi="宋体" w:eastAsia="宋体" w:cs="宋体"/>
          <w:b w:val="0"/>
          <w:color w:val="auto"/>
          <w:spacing w:val="0"/>
          <w:sz w:val="19"/>
          <w:szCs w:val="19"/>
          <w:highlight w:val="none"/>
          <w:lang w:eastAsia="zh-CN" w:bidi="zh-TW"/>
        </w:rPr>
        <w:t>甲方</w:t>
      </w:r>
      <w:r>
        <w:rPr>
          <w:rFonts w:hint="default" w:ascii="宋体" w:hAnsi="宋体" w:eastAsia="宋体" w:cs="宋体"/>
          <w:b w:val="0"/>
          <w:color w:val="auto"/>
          <w:spacing w:val="0"/>
          <w:sz w:val="19"/>
          <w:szCs w:val="19"/>
          <w:highlight w:val="none"/>
          <w:lang w:eastAsia="zh-CN" w:bidi="zh-TW"/>
        </w:rPr>
        <w:t>有权依法委托第三方机构依法向</w:t>
      </w:r>
      <w:r>
        <w:rPr>
          <w:rFonts w:hint="eastAsia" w:ascii="宋体" w:hAnsi="宋体" w:eastAsia="宋体" w:cs="宋体"/>
          <w:b w:val="0"/>
          <w:color w:val="auto"/>
          <w:spacing w:val="0"/>
          <w:sz w:val="19"/>
          <w:szCs w:val="19"/>
          <w:highlight w:val="none"/>
          <w:lang w:eastAsia="zh-CN" w:bidi="zh-TW"/>
        </w:rPr>
        <w:t>乙方</w:t>
      </w:r>
      <w:r>
        <w:rPr>
          <w:rFonts w:hint="default" w:ascii="宋体" w:hAnsi="宋体" w:eastAsia="宋体" w:cs="宋体"/>
          <w:b w:val="0"/>
          <w:color w:val="auto"/>
          <w:spacing w:val="0"/>
          <w:sz w:val="19"/>
          <w:szCs w:val="19"/>
          <w:highlight w:val="none"/>
          <w:lang w:eastAsia="zh-CN" w:bidi="zh-TW"/>
        </w:rPr>
        <w:t>催收。</w:t>
      </w:r>
    </w:p>
    <w:p>
      <w:pPr>
        <w:pStyle w:val="9"/>
        <w:numPr>
          <w:ilvl w:val="-1"/>
          <w:numId w:val="0"/>
        </w:numPr>
        <w:spacing w:after="0" w:line="440" w:lineRule="exact"/>
        <w:ind w:firstLine="380" w:firstLineChars="200"/>
        <w:jc w:val="both"/>
        <w:rPr>
          <w:rFonts w:hint="eastAsia"/>
          <w:color w:val="auto"/>
          <w:highlight w:val="none"/>
          <w:lang w:val="en-US" w:eastAsia="zh-CN"/>
        </w:rPr>
      </w:pPr>
    </w:p>
    <w:p>
      <w:pPr>
        <w:pStyle w:val="9"/>
        <w:spacing w:after="0" w:line="440" w:lineRule="exact"/>
        <w:ind w:firstLine="0"/>
        <w:jc w:val="both"/>
        <w:outlineLvl w:val="0"/>
        <w:rPr>
          <w:color w:val="auto"/>
          <w:highlight w:val="none"/>
        </w:rPr>
      </w:pPr>
      <w:r>
        <w:rPr>
          <w:rFonts w:hint="eastAsia"/>
          <w:color w:val="auto"/>
          <w:highlight w:val="none"/>
          <w:lang w:val="en-US" w:eastAsia="zh-CN"/>
        </w:rPr>
        <w:t xml:space="preserve">第十五条 </w:t>
      </w:r>
      <w:r>
        <w:rPr>
          <w:color w:val="auto"/>
          <w:highlight w:val="none"/>
        </w:rPr>
        <w:t>附则</w:t>
      </w:r>
    </w:p>
    <w:p>
      <w:pPr>
        <w:pStyle w:val="9"/>
        <w:numPr>
          <w:ilvl w:val="255"/>
          <w:numId w:val="0"/>
        </w:numPr>
        <w:tabs>
          <w:tab w:val="left" w:pos="738"/>
        </w:tabs>
        <w:spacing w:after="0" w:line="440" w:lineRule="exact"/>
        <w:ind w:firstLine="380" w:firstLineChars="200"/>
        <w:jc w:val="both"/>
        <w:rPr>
          <w:color w:val="auto"/>
          <w:highlight w:val="none"/>
        </w:rPr>
      </w:pPr>
      <w:bookmarkStart w:id="44" w:name="bookmark53"/>
      <w:bookmarkEnd w:id="44"/>
      <w:r>
        <w:rPr>
          <w:rFonts w:hint="eastAsia"/>
          <w:color w:val="auto"/>
          <w:highlight w:val="none"/>
          <w:lang w:val="en-US" w:eastAsia="zh-CN"/>
        </w:rPr>
        <w:t>15.1</w:t>
      </w:r>
      <w:r>
        <w:rPr>
          <w:rFonts w:hint="eastAsia"/>
          <w:color w:val="auto"/>
          <w:highlight w:val="none"/>
          <w:lang w:eastAsia="zh-CN"/>
        </w:rPr>
        <w:t>珠海华润银行</w:t>
      </w:r>
      <w:r>
        <w:rPr>
          <w:rFonts w:hint="eastAsia"/>
          <w:color w:val="auto"/>
          <w:highlight w:val="none"/>
          <w:lang w:val="en-US" w:eastAsia="zh-CN"/>
        </w:rPr>
        <w:t>业务</w:t>
      </w:r>
      <w:r>
        <w:rPr>
          <w:rFonts w:hint="eastAsia"/>
          <w:color w:val="auto"/>
          <w:highlight w:val="none"/>
        </w:rPr>
        <w:t>平台</w:t>
      </w:r>
      <w:r>
        <w:rPr>
          <w:color w:val="auto"/>
          <w:highlight w:val="none"/>
        </w:rPr>
        <w:t>所公布的单笔电子</w:t>
      </w:r>
      <w:r>
        <w:rPr>
          <w:rFonts w:hint="eastAsia"/>
          <w:color w:val="auto"/>
          <w:highlight w:val="none"/>
          <w:lang w:eastAsia="zh-CN"/>
        </w:rPr>
        <w:t>借据</w:t>
      </w:r>
      <w:r>
        <w:rPr>
          <w:color w:val="auto"/>
          <w:highlight w:val="none"/>
        </w:rPr>
        <w:t>是本合同不可分割的部分，与本合同具有同等法律效力。</w:t>
      </w:r>
    </w:p>
    <w:p>
      <w:pPr>
        <w:pStyle w:val="9"/>
        <w:numPr>
          <w:ilvl w:val="255"/>
          <w:numId w:val="0"/>
        </w:numPr>
        <w:tabs>
          <w:tab w:val="left" w:pos="728"/>
        </w:tabs>
        <w:spacing w:after="0" w:line="440" w:lineRule="exact"/>
        <w:ind w:firstLine="380" w:firstLineChars="200"/>
        <w:jc w:val="both"/>
        <w:rPr>
          <w:color w:val="auto"/>
          <w:highlight w:val="none"/>
        </w:rPr>
      </w:pPr>
      <w:bookmarkStart w:id="45" w:name="bookmark54"/>
      <w:bookmarkEnd w:id="45"/>
      <w:r>
        <w:rPr>
          <w:rFonts w:hint="eastAsia"/>
          <w:color w:val="auto"/>
          <w:highlight w:val="none"/>
          <w:lang w:val="en-US" w:eastAsia="zh-CN"/>
        </w:rPr>
        <w:t>15.2</w:t>
      </w:r>
      <w:r>
        <w:rPr>
          <w:rFonts w:hint="eastAsia"/>
          <w:color w:val="auto"/>
          <w:highlight w:val="none"/>
          <w:lang w:eastAsia="zh-CN"/>
        </w:rPr>
        <w:t>乙方</w:t>
      </w:r>
      <w:r>
        <w:rPr>
          <w:color w:val="auto"/>
          <w:highlight w:val="none"/>
        </w:rPr>
        <w:t>在向</w:t>
      </w:r>
      <w:r>
        <w:rPr>
          <w:rFonts w:hint="eastAsia"/>
          <w:color w:val="auto"/>
          <w:highlight w:val="none"/>
          <w:lang w:eastAsia="zh-CN"/>
        </w:rPr>
        <w:t>甲方</w:t>
      </w:r>
      <w:r>
        <w:rPr>
          <w:color w:val="auto"/>
          <w:highlight w:val="none"/>
        </w:rPr>
        <w:t>提供的资料及信息（包括但不限于</w:t>
      </w:r>
      <w:r>
        <w:rPr>
          <w:rFonts w:hint="eastAsia"/>
          <w:color w:val="auto"/>
          <w:highlight w:val="none"/>
        </w:rPr>
        <w:t>姓名、</w:t>
      </w:r>
      <w:r>
        <w:rPr>
          <w:rFonts w:hint="eastAsia"/>
          <w:color w:val="auto"/>
          <w:highlight w:val="none"/>
          <w:lang w:val="en-US" w:eastAsia="zh-CN"/>
        </w:rPr>
        <w:t>国籍、</w:t>
      </w:r>
      <w:r>
        <w:rPr>
          <w:rFonts w:hint="eastAsia"/>
          <w:color w:val="auto"/>
          <w:highlight w:val="none"/>
        </w:rPr>
        <w:t>户籍所在地、</w:t>
      </w:r>
      <w:r>
        <w:rPr>
          <w:rFonts w:hint="eastAsia"/>
          <w:color w:val="auto"/>
          <w:highlight w:val="none"/>
          <w:lang w:val="en-US" w:eastAsia="zh-CN"/>
        </w:rPr>
        <w:t>常住地址</w:t>
      </w:r>
      <w:r>
        <w:rPr>
          <w:rFonts w:hint="eastAsia"/>
          <w:color w:val="auto"/>
          <w:highlight w:val="none"/>
        </w:rPr>
        <w:t>、</w:t>
      </w:r>
      <w:r>
        <w:rPr>
          <w:color w:val="auto"/>
          <w:highlight w:val="none"/>
        </w:rPr>
        <w:t>工作单位、</w:t>
      </w:r>
      <w:r>
        <w:rPr>
          <w:rFonts w:hint="eastAsia"/>
          <w:color w:val="auto"/>
          <w:highlight w:val="none"/>
        </w:rPr>
        <w:t>住宅电话、单位电话、手机号码、邮箱地址</w:t>
      </w:r>
      <w:r>
        <w:rPr>
          <w:rFonts w:hint="eastAsia"/>
          <w:color w:val="auto"/>
          <w:highlight w:val="none"/>
          <w:lang w:eastAsia="zh-CN"/>
        </w:rPr>
        <w:t>、</w:t>
      </w:r>
      <w:r>
        <w:rPr>
          <w:color w:val="auto"/>
          <w:highlight w:val="none"/>
        </w:rPr>
        <w:t>身份证件或者身份证明文件的号码、有效期等身份信息</w:t>
      </w:r>
      <w:r>
        <w:rPr>
          <w:rFonts w:hint="eastAsia"/>
          <w:color w:val="auto"/>
          <w:highlight w:val="none"/>
        </w:rPr>
        <w:t>或其他个人信息</w:t>
      </w:r>
      <w:r>
        <w:rPr>
          <w:color w:val="auto"/>
          <w:highlight w:val="none"/>
        </w:rPr>
        <w:t>）发生变更的，应在信息发生变更之日起7日内通过</w:t>
      </w:r>
      <w:r>
        <w:rPr>
          <w:rFonts w:hint="eastAsia"/>
          <w:color w:val="auto"/>
          <w:highlight w:val="none"/>
          <w:lang w:eastAsia="zh-CN"/>
        </w:rPr>
        <w:t>甲方业务平台</w:t>
      </w:r>
      <w:r>
        <w:rPr>
          <w:color w:val="auto"/>
          <w:highlight w:val="none"/>
        </w:rPr>
        <w:t>更新相关信息；因</w:t>
      </w:r>
      <w:r>
        <w:rPr>
          <w:rFonts w:hint="eastAsia"/>
          <w:color w:val="auto"/>
          <w:highlight w:val="none"/>
          <w:lang w:eastAsia="zh-CN"/>
        </w:rPr>
        <w:t>乙方逾期变更或未按本条规定履行变更通知</w:t>
      </w:r>
      <w:r>
        <w:rPr>
          <w:color w:val="auto"/>
          <w:highlight w:val="none"/>
        </w:rPr>
        <w:t>而引起的责任</w:t>
      </w:r>
      <w:r>
        <w:rPr>
          <w:rFonts w:hint="eastAsia"/>
          <w:color w:val="auto"/>
          <w:highlight w:val="none"/>
          <w:lang w:eastAsia="zh-CN"/>
        </w:rPr>
        <w:t>、</w:t>
      </w:r>
      <w:r>
        <w:rPr>
          <w:color w:val="auto"/>
          <w:highlight w:val="none"/>
        </w:rPr>
        <w:t>产生的损失</w:t>
      </w:r>
      <w:r>
        <w:rPr>
          <w:rFonts w:hint="eastAsia"/>
          <w:color w:val="auto"/>
          <w:highlight w:val="none"/>
          <w:lang w:val="en-US" w:eastAsia="zh-CN"/>
        </w:rPr>
        <w:t>导致的不利后果</w:t>
      </w:r>
      <w:r>
        <w:rPr>
          <w:color w:val="auto"/>
          <w:highlight w:val="none"/>
        </w:rPr>
        <w:t>，由</w:t>
      </w:r>
      <w:r>
        <w:rPr>
          <w:rFonts w:hint="eastAsia"/>
          <w:color w:val="auto"/>
          <w:highlight w:val="none"/>
          <w:lang w:eastAsia="zh-CN"/>
        </w:rPr>
        <w:t>乙方</w:t>
      </w:r>
      <w:r>
        <w:rPr>
          <w:color w:val="auto"/>
          <w:highlight w:val="none"/>
        </w:rPr>
        <w:t>自行承担，</w:t>
      </w:r>
      <w:r>
        <w:rPr>
          <w:rFonts w:hint="eastAsia"/>
          <w:color w:val="auto"/>
          <w:highlight w:val="none"/>
          <w:lang w:eastAsia="zh-CN"/>
        </w:rPr>
        <w:t>甲方</w:t>
      </w:r>
      <w:r>
        <w:rPr>
          <w:color w:val="auto"/>
          <w:highlight w:val="none"/>
        </w:rPr>
        <w:t>有权因此停止为</w:t>
      </w:r>
      <w:r>
        <w:rPr>
          <w:rFonts w:hint="eastAsia"/>
          <w:color w:val="auto"/>
          <w:highlight w:val="none"/>
          <w:lang w:eastAsia="zh-CN"/>
        </w:rPr>
        <w:t>乙方</w:t>
      </w:r>
      <w:r>
        <w:rPr>
          <w:color w:val="auto"/>
          <w:highlight w:val="none"/>
        </w:rPr>
        <w:t>发放新的贷款。</w:t>
      </w:r>
    </w:p>
    <w:p>
      <w:pPr>
        <w:pStyle w:val="9"/>
        <w:spacing w:after="0" w:line="440" w:lineRule="exact"/>
        <w:jc w:val="both"/>
        <w:rPr>
          <w:color w:val="auto"/>
          <w:highlight w:val="none"/>
        </w:rPr>
      </w:pPr>
      <w:r>
        <w:rPr>
          <w:rFonts w:hint="eastAsia"/>
          <w:color w:val="auto"/>
          <w:highlight w:val="none"/>
          <w:lang w:val="en-US" w:eastAsia="zh-CN" w:bidi="en-US"/>
        </w:rPr>
        <w:t>15</w:t>
      </w:r>
      <w:r>
        <w:rPr>
          <w:color w:val="auto"/>
          <w:highlight w:val="none"/>
          <w:lang w:val="en-US" w:eastAsia="zh-CN" w:bidi="en-US"/>
        </w:rPr>
        <w:t>.</w:t>
      </w:r>
      <w:r>
        <w:rPr>
          <w:rFonts w:hint="eastAsia"/>
          <w:color w:val="auto"/>
          <w:highlight w:val="none"/>
          <w:lang w:val="en-US" w:eastAsia="zh-CN"/>
        </w:rPr>
        <w:t>3</w:t>
      </w:r>
      <w:r>
        <w:rPr>
          <w:color w:val="auto"/>
          <w:highlight w:val="none"/>
        </w:rPr>
        <w:t>本合同及本合同项下单笔电子</w:t>
      </w:r>
      <w:r>
        <w:rPr>
          <w:rFonts w:hint="eastAsia"/>
          <w:color w:val="auto"/>
          <w:highlight w:val="none"/>
          <w:lang w:eastAsia="zh-CN"/>
        </w:rPr>
        <w:t>借据</w:t>
      </w:r>
      <w:r>
        <w:rPr>
          <w:color w:val="auto"/>
          <w:highlight w:val="none"/>
        </w:rPr>
        <w:t>已经进行电子证据固化并保存，可以作为争议解决中的证据使用。</w:t>
      </w:r>
    </w:p>
    <w:p>
      <w:pPr>
        <w:pStyle w:val="9"/>
        <w:spacing w:after="0" w:line="440" w:lineRule="exact"/>
        <w:jc w:val="both"/>
        <w:rPr>
          <w:color w:val="auto"/>
          <w:highlight w:val="none"/>
        </w:rPr>
      </w:pPr>
      <w:r>
        <w:rPr>
          <w:rFonts w:hint="eastAsia"/>
          <w:color w:val="auto"/>
          <w:highlight w:val="none"/>
          <w:lang w:val="en-US" w:eastAsia="zh-CN" w:bidi="en-US"/>
        </w:rPr>
        <w:t>15</w:t>
      </w:r>
      <w:r>
        <w:rPr>
          <w:color w:val="auto"/>
          <w:highlight w:val="none"/>
          <w:lang w:val="en-US" w:eastAsia="zh-CN" w:bidi="en-US"/>
        </w:rPr>
        <w:t>.</w:t>
      </w:r>
      <w:r>
        <w:rPr>
          <w:rFonts w:hint="eastAsia"/>
          <w:color w:val="auto"/>
          <w:highlight w:val="none"/>
          <w:lang w:val="en-US" w:eastAsia="zh-CN" w:bidi="en-US"/>
        </w:rPr>
        <w:t>4</w:t>
      </w:r>
      <w:r>
        <w:rPr>
          <w:color w:val="auto"/>
          <w:highlight w:val="none"/>
        </w:rPr>
        <w:t>管辖及法律适用</w:t>
      </w:r>
    </w:p>
    <w:p>
      <w:pPr>
        <w:pStyle w:val="9"/>
        <w:tabs>
          <w:tab w:val="left" w:pos="978"/>
        </w:tabs>
        <w:spacing w:after="0" w:line="440" w:lineRule="exact"/>
        <w:ind w:firstLine="380" w:firstLineChars="200"/>
        <w:jc w:val="both"/>
        <w:rPr>
          <w:color w:val="auto"/>
          <w:highlight w:val="none"/>
        </w:rPr>
      </w:pPr>
      <w:r>
        <w:rPr>
          <w:color w:val="auto"/>
          <w:highlight w:val="none"/>
        </w:rPr>
        <w:t>（</w:t>
      </w:r>
      <w:r>
        <w:rPr>
          <w:rFonts w:hint="eastAsia"/>
          <w:color w:val="auto"/>
          <w:highlight w:val="none"/>
          <w:lang w:val="en-US" w:eastAsia="zh-CN"/>
        </w:rPr>
        <w:t>1</w:t>
      </w:r>
      <w:r>
        <w:rPr>
          <w:color w:val="auto"/>
          <w:highlight w:val="none"/>
        </w:rPr>
        <w:t>）本合同的成立、生效、履行、解释及纠纷解决,适用中华人民共和国大陆地区法律（不包括冲突法）。</w:t>
      </w:r>
    </w:p>
    <w:p>
      <w:pPr>
        <w:pStyle w:val="9"/>
        <w:tabs>
          <w:tab w:val="left" w:pos="978"/>
        </w:tabs>
        <w:spacing w:after="0" w:line="440" w:lineRule="exact"/>
        <w:ind w:firstLine="380" w:firstLineChars="200"/>
        <w:jc w:val="both"/>
        <w:rPr>
          <w:color w:val="auto"/>
          <w:highlight w:val="none"/>
        </w:rPr>
      </w:pPr>
      <w:bookmarkStart w:id="46" w:name="bookmark57"/>
      <w:r>
        <w:rPr>
          <w:color w:val="auto"/>
          <w:highlight w:val="none"/>
        </w:rPr>
        <w:t>（</w:t>
      </w:r>
      <w:bookmarkEnd w:id="46"/>
      <w:r>
        <w:rPr>
          <w:color w:val="auto"/>
          <w:highlight w:val="none"/>
          <w:lang w:val="en-US" w:eastAsia="zh-CN"/>
        </w:rPr>
        <w:t>2</w:t>
      </w:r>
      <w:r>
        <w:rPr>
          <w:color w:val="auto"/>
          <w:highlight w:val="none"/>
        </w:rPr>
        <w:t>）</w:t>
      </w:r>
      <w:r>
        <w:rPr>
          <w:b/>
          <w:bCs/>
          <w:color w:val="auto"/>
          <w:highlight w:val="none"/>
        </w:rPr>
        <w:t>若</w:t>
      </w:r>
      <w:r>
        <w:rPr>
          <w:b/>
          <w:bCs/>
          <w:color w:val="auto"/>
          <w:highlight w:val="none"/>
          <w:lang w:eastAsia="zh-CN"/>
        </w:rPr>
        <w:t>甲乙双方</w:t>
      </w:r>
      <w:r>
        <w:rPr>
          <w:b/>
          <w:bCs/>
          <w:color w:val="auto"/>
          <w:highlight w:val="none"/>
        </w:rPr>
        <w:t>发生任何纠纷或争议，首先应友好协商解决</w:t>
      </w:r>
      <w:r>
        <w:rPr>
          <w:b/>
          <w:bCs/>
          <w:color w:val="auto"/>
          <w:highlight w:val="none"/>
          <w:lang w:eastAsia="zh-CN"/>
        </w:rPr>
        <w:t>或调解</w:t>
      </w:r>
      <w:r>
        <w:rPr>
          <w:b/>
          <w:bCs/>
          <w:color w:val="auto"/>
          <w:highlight w:val="none"/>
        </w:rPr>
        <w:t>；各方当事人可向依法设立的金融调解机构提起调解。协商</w:t>
      </w:r>
      <w:r>
        <w:rPr>
          <w:b/>
          <w:bCs/>
          <w:color w:val="auto"/>
          <w:highlight w:val="none"/>
          <w:lang w:eastAsia="zh-CN"/>
        </w:rPr>
        <w:t>或调解</w:t>
      </w:r>
      <w:r>
        <w:rPr>
          <w:b/>
          <w:bCs/>
          <w:color w:val="auto"/>
          <w:highlight w:val="none"/>
        </w:rPr>
        <w:t>不成的，</w:t>
      </w:r>
      <w:r>
        <w:rPr>
          <w:b/>
          <w:bCs/>
          <w:color w:val="auto"/>
          <w:highlight w:val="none"/>
          <w:lang w:eastAsia="zh-CN"/>
        </w:rPr>
        <w:t>双方</w:t>
      </w:r>
      <w:r>
        <w:rPr>
          <w:b/>
          <w:bCs/>
          <w:color w:val="auto"/>
          <w:highlight w:val="none"/>
        </w:rPr>
        <w:t>同意将</w:t>
      </w:r>
      <w:r>
        <w:rPr>
          <w:b/>
          <w:bCs/>
          <w:color w:val="auto"/>
          <w:highlight w:val="none"/>
          <w:lang w:eastAsia="zh-CN"/>
        </w:rPr>
        <w:t>纠纷</w:t>
      </w:r>
      <w:r>
        <w:rPr>
          <w:b/>
          <w:bCs/>
          <w:color w:val="auto"/>
          <w:highlight w:val="none"/>
        </w:rPr>
        <w:t>或</w:t>
      </w:r>
      <w:r>
        <w:rPr>
          <w:b/>
          <w:bCs/>
          <w:color w:val="auto"/>
          <w:highlight w:val="none"/>
          <w:lang w:eastAsia="zh-CN"/>
        </w:rPr>
        <w:t>争议</w:t>
      </w:r>
      <w:r>
        <w:rPr>
          <w:b/>
          <w:bCs/>
          <w:color w:val="auto"/>
          <w:highlight w:val="none"/>
        </w:rPr>
        <w:t>提交</w:t>
      </w:r>
      <w:r>
        <w:rPr>
          <w:b/>
          <w:bCs/>
          <w:color w:val="auto"/>
          <w:highlight w:val="none"/>
          <w:lang w:eastAsia="zh-CN"/>
        </w:rPr>
        <w:t>甲方所在</w:t>
      </w:r>
      <w:r>
        <w:rPr>
          <w:b/>
          <w:bCs/>
          <w:color w:val="auto"/>
          <w:highlight w:val="none"/>
        </w:rPr>
        <w:t>地有管辖权的人民法院管辖。</w:t>
      </w:r>
    </w:p>
    <w:p>
      <w:pPr>
        <w:pStyle w:val="9"/>
        <w:tabs>
          <w:tab w:val="left" w:pos="989"/>
        </w:tabs>
        <w:spacing w:after="0" w:line="440" w:lineRule="exact"/>
        <w:ind w:firstLine="380" w:firstLineChars="200"/>
        <w:jc w:val="both"/>
        <w:rPr>
          <w:color w:val="auto"/>
          <w:highlight w:val="none"/>
        </w:rPr>
      </w:pPr>
      <w:r>
        <w:rPr>
          <w:color w:val="auto"/>
          <w:highlight w:val="none"/>
        </w:rPr>
        <w:t>（</w:t>
      </w:r>
      <w:r>
        <w:rPr>
          <w:rFonts w:hint="eastAsia"/>
          <w:color w:val="auto"/>
          <w:highlight w:val="none"/>
          <w:lang w:val="en-US" w:eastAsia="zh-CN"/>
        </w:rPr>
        <w:t>3</w:t>
      </w:r>
      <w:r>
        <w:rPr>
          <w:color w:val="auto"/>
          <w:highlight w:val="none"/>
        </w:rPr>
        <w:t>）</w:t>
      </w:r>
      <w:r>
        <w:rPr>
          <w:rFonts w:hint="eastAsia"/>
          <w:color w:val="auto"/>
          <w:highlight w:val="none"/>
          <w:lang w:eastAsia="zh-CN"/>
        </w:rPr>
        <w:t>双方</w:t>
      </w:r>
      <w:r>
        <w:rPr>
          <w:rFonts w:hint="eastAsia"/>
          <w:color w:val="auto"/>
          <w:highlight w:val="none"/>
        </w:rPr>
        <w:t>同意：基于调解需</w:t>
      </w:r>
      <w:r>
        <w:rPr>
          <w:rFonts w:hint="eastAsia"/>
          <w:color w:val="auto"/>
          <w:highlight w:val="none"/>
          <w:lang w:eastAsia="zh-CN"/>
        </w:rPr>
        <w:t>双方</w:t>
      </w:r>
      <w:r>
        <w:rPr>
          <w:rFonts w:hint="eastAsia"/>
          <w:color w:val="auto"/>
          <w:highlight w:val="none"/>
        </w:rPr>
        <w:t>当事人共同参与，调解机构根据</w:t>
      </w:r>
      <w:r>
        <w:rPr>
          <w:rFonts w:hint="eastAsia"/>
          <w:color w:val="auto"/>
          <w:highlight w:val="none"/>
          <w:lang w:eastAsia="zh-CN"/>
        </w:rPr>
        <w:t>甲方</w:t>
      </w:r>
      <w:r>
        <w:rPr>
          <w:rFonts w:hint="eastAsia"/>
          <w:color w:val="auto"/>
          <w:highlight w:val="none"/>
        </w:rPr>
        <w:t>所提供</w:t>
      </w:r>
      <w:r>
        <w:rPr>
          <w:rFonts w:hint="eastAsia"/>
          <w:color w:val="auto"/>
          <w:highlight w:val="none"/>
          <w:lang w:eastAsia="zh-CN"/>
        </w:rPr>
        <w:t>乙方</w:t>
      </w:r>
      <w:r>
        <w:rPr>
          <w:rFonts w:hint="eastAsia"/>
          <w:color w:val="auto"/>
          <w:highlight w:val="none"/>
        </w:rPr>
        <w:t>的身份、联系方式等信息无法联系其本人时，可委托但不限于三大电信运营商（中国移动、中国联通、中国电信）协助查找其新的联系方式，以便通知</w:t>
      </w:r>
      <w:r>
        <w:rPr>
          <w:rFonts w:hint="eastAsia"/>
          <w:color w:val="auto"/>
          <w:highlight w:val="none"/>
          <w:lang w:eastAsia="zh-CN"/>
        </w:rPr>
        <w:t>乙方</w:t>
      </w:r>
      <w:r>
        <w:rPr>
          <w:rFonts w:hint="eastAsia"/>
          <w:color w:val="auto"/>
          <w:highlight w:val="none"/>
        </w:rPr>
        <w:t>参与调解。</w:t>
      </w:r>
    </w:p>
    <w:p>
      <w:pPr>
        <w:pStyle w:val="9"/>
        <w:tabs>
          <w:tab w:val="left" w:pos="989"/>
        </w:tabs>
        <w:spacing w:after="0" w:line="440" w:lineRule="exact"/>
        <w:ind w:firstLine="380" w:firstLineChars="200"/>
        <w:jc w:val="both"/>
        <w:rPr>
          <w:color w:val="auto"/>
          <w:highlight w:val="none"/>
        </w:rPr>
      </w:pPr>
      <w:bookmarkStart w:id="47" w:name="bookmark58"/>
      <w:r>
        <w:rPr>
          <w:color w:val="auto"/>
          <w:highlight w:val="none"/>
        </w:rPr>
        <w:t>（</w:t>
      </w:r>
      <w:bookmarkEnd w:id="47"/>
      <w:r>
        <w:rPr>
          <w:rFonts w:hint="default"/>
          <w:color w:val="auto"/>
          <w:highlight w:val="none"/>
          <w:lang w:val="en-US" w:eastAsia="zh-CN"/>
        </w:rPr>
        <w:t>4</w:t>
      </w:r>
      <w:r>
        <w:rPr>
          <w:color w:val="auto"/>
          <w:highlight w:val="none"/>
        </w:rPr>
        <w:t>）本合同条款无论因何种原因部分无效或不可执行，其余条款仍有效，对双方具有约束力。</w:t>
      </w:r>
    </w:p>
    <w:p>
      <w:pPr>
        <w:pStyle w:val="9"/>
        <w:tabs>
          <w:tab w:val="left" w:pos="978"/>
        </w:tabs>
        <w:spacing w:after="0" w:line="440" w:lineRule="exact"/>
        <w:ind w:firstLine="380" w:firstLineChars="200"/>
        <w:jc w:val="both"/>
        <w:rPr>
          <w:color w:val="auto"/>
          <w:highlight w:val="none"/>
          <w:lang w:val="en-US" w:eastAsia="zh-CN"/>
        </w:rPr>
      </w:pPr>
      <w:r>
        <w:rPr>
          <w:rFonts w:hint="eastAsia"/>
          <w:color w:val="auto"/>
          <w:highlight w:val="none"/>
          <w:lang w:val="en-US" w:eastAsia="zh-CN"/>
        </w:rPr>
        <w:t>15.5签章说明</w:t>
      </w:r>
    </w:p>
    <w:p>
      <w:pPr>
        <w:pStyle w:val="9"/>
        <w:tabs>
          <w:tab w:val="left" w:pos="978"/>
        </w:tabs>
        <w:spacing w:after="0" w:line="440" w:lineRule="exact"/>
        <w:ind w:firstLine="381" w:firstLineChars="200"/>
        <w:jc w:val="both"/>
        <w:rPr>
          <w:rFonts w:hint="eastAsia"/>
          <w:b/>
          <w:bCs/>
          <w:color w:val="auto"/>
          <w:highlight w:val="none"/>
          <w:lang w:val="en-US" w:eastAsia="zh-CN"/>
        </w:rPr>
      </w:pPr>
      <w:r>
        <w:rPr>
          <w:rFonts w:hint="eastAsia"/>
          <w:b/>
          <w:bCs/>
          <w:color w:val="auto"/>
          <w:highlight w:val="none"/>
          <w:lang w:val="en-US" w:eastAsia="zh-CN"/>
        </w:rPr>
        <w:t>本合同中</w:t>
      </w:r>
      <w:r>
        <w:rPr>
          <w:rFonts w:hint="eastAsia"/>
          <w:b/>
          <w:bCs/>
          <w:color w:val="auto"/>
          <w:highlight w:val="none"/>
          <w:lang w:eastAsia="zh-CN"/>
        </w:rPr>
        <w:t>甲方</w:t>
      </w:r>
      <w:r>
        <w:rPr>
          <w:rFonts w:hint="eastAsia"/>
          <w:b/>
          <w:bCs/>
          <w:color w:val="auto"/>
          <w:highlight w:val="none"/>
          <w:lang w:val="en-US" w:eastAsia="zh-CN"/>
        </w:rPr>
        <w:t>签署用章为“珠海华润银行股份有限公司个贷合同专用章（电子）”，合同项下所有业务开展及诉讼、执行程序等事宜均由以合同签约方“珠海华润银行股份有限公司</w:t>
      </w:r>
      <w:r>
        <w:rPr>
          <w:rFonts w:hint="eastAsia"/>
          <w:b/>
          <w:bCs/>
          <w:color w:val="auto"/>
          <w:highlight w:val="none"/>
          <w:u w:val="single"/>
          <w:lang w:val="en-US" w:eastAsia="zh-CN"/>
        </w:rPr>
        <w:t xml:space="preserve">         分行</w:t>
      </w:r>
      <w:r>
        <w:rPr>
          <w:rFonts w:hint="eastAsia"/>
          <w:b/>
          <w:bCs/>
          <w:color w:val="auto"/>
          <w:highlight w:val="none"/>
          <w:lang w:val="en-US" w:eastAsia="zh-CN"/>
        </w:rPr>
        <w:t xml:space="preserve"> ”具体执行。乙方对上述事宜已知晓及同意，并承诺在诉讼、执行程序中不对“珠海华润银行股份有限公司</w:t>
      </w:r>
      <w:r>
        <w:rPr>
          <w:rFonts w:hint="eastAsia"/>
          <w:b/>
          <w:bCs/>
          <w:color w:val="auto"/>
          <w:highlight w:val="none"/>
          <w:u w:val="single"/>
          <w:lang w:val="en-US" w:eastAsia="zh-CN"/>
        </w:rPr>
        <w:t xml:space="preserve">        分行</w:t>
      </w:r>
      <w:r>
        <w:rPr>
          <w:rFonts w:hint="eastAsia"/>
          <w:b/>
          <w:bCs/>
          <w:color w:val="auto"/>
          <w:highlight w:val="none"/>
          <w:lang w:val="en-US" w:eastAsia="zh-CN"/>
        </w:rPr>
        <w:t xml:space="preserve"> ”的主张提出异议。</w:t>
      </w:r>
    </w:p>
    <w:p>
      <w:pPr>
        <w:pStyle w:val="9"/>
        <w:tabs>
          <w:tab w:val="left" w:pos="978"/>
        </w:tabs>
        <w:spacing w:after="0" w:line="440" w:lineRule="exact"/>
        <w:ind w:firstLine="0" w:firstLineChars="0"/>
        <w:jc w:val="both"/>
        <w:rPr>
          <w:rFonts w:hint="eastAsia"/>
          <w:b/>
          <w:bCs/>
          <w:color w:val="auto"/>
          <w:highlight w:val="none"/>
          <w:lang w:val="en-US" w:eastAsia="zh-CN"/>
        </w:rPr>
      </w:pPr>
    </w:p>
    <w:p>
      <w:pPr>
        <w:pStyle w:val="12"/>
        <w:spacing w:line="440" w:lineRule="exact"/>
        <w:rPr>
          <w:rFonts w:hAnsi="宋体"/>
          <w:color w:val="auto"/>
          <w:sz w:val="19"/>
          <w:szCs w:val="19"/>
          <w:highlight w:val="none"/>
          <w:lang w:val="zh-TW" w:bidi="zh-TW"/>
        </w:rPr>
      </w:pPr>
    </w:p>
    <w:p>
      <w:pPr>
        <w:pStyle w:val="12"/>
        <w:spacing w:line="440" w:lineRule="exact"/>
        <w:rPr>
          <w:rFonts w:hAnsi="宋体"/>
          <w:color w:val="auto"/>
          <w:sz w:val="19"/>
          <w:szCs w:val="19"/>
          <w:highlight w:val="none"/>
          <w:lang w:val="zh-TW" w:bidi="zh-TW"/>
        </w:rPr>
      </w:pPr>
    </w:p>
    <w:p>
      <w:pPr>
        <w:pStyle w:val="12"/>
        <w:spacing w:line="440" w:lineRule="exact"/>
        <w:rPr>
          <w:rFonts w:hAnsi="宋体"/>
          <w:color w:val="auto"/>
          <w:sz w:val="19"/>
          <w:szCs w:val="19"/>
          <w:highlight w:val="none"/>
          <w:lang w:val="zh-TW" w:bidi="zh-TW"/>
        </w:rPr>
      </w:pPr>
      <w:r>
        <w:rPr>
          <w:rFonts w:hint="eastAsia" w:hAnsi="宋体"/>
          <w:color w:val="auto"/>
          <w:sz w:val="19"/>
          <w:szCs w:val="19"/>
          <w:highlight w:val="none"/>
          <w:lang w:val="zh-TW" w:bidi="zh-TW"/>
        </w:rPr>
        <w:t xml:space="preserve">甲方（签署）： </w:t>
      </w:r>
    </w:p>
    <w:p>
      <w:pPr>
        <w:pStyle w:val="12"/>
        <w:spacing w:line="440" w:lineRule="exact"/>
        <w:rPr>
          <w:rFonts w:hAnsi="宋体"/>
          <w:color w:val="auto"/>
          <w:sz w:val="19"/>
          <w:szCs w:val="19"/>
          <w:highlight w:val="none"/>
          <w:lang w:val="zh-TW" w:bidi="zh-TW"/>
        </w:rPr>
      </w:pPr>
    </w:p>
    <w:p>
      <w:pPr>
        <w:pStyle w:val="12"/>
        <w:spacing w:line="440" w:lineRule="exact"/>
        <w:rPr>
          <w:rFonts w:hAnsi="宋体"/>
          <w:color w:val="auto"/>
          <w:sz w:val="19"/>
          <w:szCs w:val="19"/>
          <w:highlight w:val="none"/>
          <w:lang w:val="zh-TW" w:bidi="zh-TW"/>
        </w:rPr>
      </w:pPr>
    </w:p>
    <w:p>
      <w:pPr>
        <w:pStyle w:val="12"/>
        <w:spacing w:line="440" w:lineRule="exact"/>
        <w:rPr>
          <w:rFonts w:hAnsi="宋体"/>
          <w:color w:val="auto"/>
          <w:sz w:val="19"/>
          <w:szCs w:val="19"/>
          <w:highlight w:val="none"/>
          <w:lang w:val="zh-TW" w:bidi="zh-TW"/>
        </w:rPr>
      </w:pPr>
    </w:p>
    <w:p>
      <w:pPr>
        <w:pStyle w:val="12"/>
        <w:spacing w:line="440" w:lineRule="exact"/>
        <w:rPr>
          <w:rFonts w:hAnsi="宋体"/>
          <w:color w:val="auto"/>
          <w:sz w:val="19"/>
          <w:szCs w:val="19"/>
          <w:highlight w:val="none"/>
          <w:lang w:val="zh-TW" w:bidi="zh-TW"/>
        </w:rPr>
      </w:pPr>
      <w:r>
        <w:rPr>
          <w:rFonts w:hint="eastAsia" w:hAnsi="宋体"/>
          <w:color w:val="auto"/>
          <w:sz w:val="19"/>
          <w:szCs w:val="19"/>
          <w:highlight w:val="none"/>
          <w:lang w:val="zh-TW" w:bidi="zh-TW"/>
        </w:rPr>
        <w:t xml:space="preserve">乙方（签署）： </w:t>
      </w:r>
    </w:p>
    <w:p>
      <w:pPr>
        <w:pStyle w:val="12"/>
        <w:spacing w:line="440" w:lineRule="exact"/>
        <w:ind w:firstLine="760" w:firstLineChars="400"/>
        <w:rPr>
          <w:rFonts w:hAnsi="宋体"/>
          <w:color w:val="auto"/>
          <w:sz w:val="19"/>
          <w:szCs w:val="19"/>
          <w:highlight w:val="none"/>
          <w:lang w:bidi="zh-TW"/>
        </w:rPr>
      </w:pPr>
    </w:p>
    <w:p>
      <w:pPr>
        <w:pStyle w:val="12"/>
        <w:spacing w:line="440" w:lineRule="exact"/>
        <w:ind w:firstLine="2850" w:firstLineChars="1500"/>
        <w:rPr>
          <w:color w:val="auto"/>
          <w:highlight w:val="none"/>
        </w:rPr>
      </w:pPr>
      <w:r>
        <w:rPr>
          <w:rFonts w:hint="eastAsia" w:hAnsi="宋体"/>
          <w:color w:val="auto"/>
          <w:sz w:val="19"/>
          <w:szCs w:val="19"/>
          <w:highlight w:val="none"/>
          <w:lang w:bidi="zh-TW"/>
        </w:rPr>
        <w:t xml:space="preserve">合同签署时间：       </w:t>
      </w:r>
      <w:r>
        <w:rPr>
          <w:rFonts w:hint="eastAsia" w:hAnsi="宋体"/>
          <w:color w:val="auto"/>
          <w:sz w:val="19"/>
          <w:szCs w:val="19"/>
          <w:highlight w:val="none"/>
          <w:lang w:val="zh-TW" w:bidi="zh-TW"/>
        </w:rPr>
        <w:t>年   月    日</w:t>
      </w:r>
      <w:r>
        <w:rPr>
          <w:rFonts w:hint="eastAsia" w:hAnsi="宋体"/>
          <w:color w:val="auto"/>
          <w:sz w:val="19"/>
          <w:szCs w:val="19"/>
          <w:highlight w:val="none"/>
          <w:lang w:bidi="zh-TW"/>
        </w:rPr>
        <w:t xml:space="preserve"> </w:t>
      </w:r>
    </w:p>
    <w:p>
      <w:pPr>
        <w:spacing w:line="440" w:lineRule="exact"/>
        <w:rPr>
          <w:color w:val="auto"/>
          <w:highlight w:val="none"/>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0" distR="0" simplePos="0" relativeHeight="251659264" behindDoc="1" locked="0" layoutInCell="1" allowOverlap="1">
              <wp:simplePos x="0" y="0"/>
              <wp:positionH relativeFrom="page">
                <wp:posOffset>3721100</wp:posOffset>
              </wp:positionH>
              <wp:positionV relativeFrom="page">
                <wp:posOffset>9683750</wp:posOffset>
              </wp:positionV>
              <wp:extent cx="33655"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33655" cy="76200"/>
                      </a:xfrm>
                      <a:prstGeom prst="rect">
                        <a:avLst/>
                      </a:prstGeom>
                      <a:noFill/>
                    </wps:spPr>
                    <wps:txbx>
                      <w:txbxContent>
                        <w:p>
                          <w:pPr>
                            <w:pStyle w:val="11"/>
                            <w:rPr>
                              <w:sz w:val="17"/>
                              <w:szCs w:val="17"/>
                            </w:rPr>
                          </w:pPr>
                          <w:r>
                            <w:fldChar w:fldCharType="begin"/>
                          </w:r>
                          <w:r>
                            <w:instrText xml:space="preserve"> PAGE \* MERGEFORMAT </w:instrText>
                          </w:r>
                          <w:r>
                            <w:fldChar w:fldCharType="separate"/>
                          </w:r>
                          <w:r>
                            <w:rPr>
                              <w:b/>
                              <w:bCs/>
                              <w:sz w:val="17"/>
                              <w:szCs w:val="17"/>
                            </w:rPr>
                            <w:t>9</w:t>
                          </w:r>
                          <w:r>
                            <w:rPr>
                              <w:b/>
                              <w:bCs/>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93pt;margin-top:762.5pt;height:6pt;width:2.65pt;mso-position-horizontal-relative:page;mso-position-vertical-relative:page;mso-wrap-style:none;z-index:-251657216;mso-width-relative:page;mso-height-relative:page;" filled="f" stroked="f" coordsize="21600,21600" o:gfxdata="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GhaKv2AAAAA0B&#10;AAAPAAAAAAAAAAEAIAAAACIAAABkcnMvZG93bnJldi54bWxQSwECFAAUAAAACACHTuJAHZkcCKkB&#10;AABtAwAADgAAAAAAAAABACAAAAAnAQAAZHJzL2Uyb0RvYy54bWxQSwUGAAAAAAYABgBZAQAAQgUA&#10;AAAA&#10;">
              <v:fill on="f" focussize="0,0"/>
              <v:stroke on="f"/>
              <v:imagedata o:title=""/>
              <o:lock v:ext="edit" aspectratio="f"/>
              <v:textbox inset="0mm,0mm,0mm,0mm" style="mso-fit-shape-to-text:t;">
                <w:txbxContent>
                  <w:p>
                    <w:pPr>
                      <w:pStyle w:val="11"/>
                      <w:rPr>
                        <w:sz w:val="17"/>
                        <w:szCs w:val="17"/>
                      </w:rPr>
                    </w:pPr>
                    <w:r>
                      <w:fldChar w:fldCharType="begin"/>
                    </w:r>
                    <w:r>
                      <w:instrText xml:space="preserve"> PAGE \* MERGEFORMAT </w:instrText>
                    </w:r>
                    <w:r>
                      <w:fldChar w:fldCharType="separate"/>
                    </w:r>
                    <w:r>
                      <w:rPr>
                        <w:b/>
                        <w:bCs/>
                        <w:sz w:val="17"/>
                        <w:szCs w:val="17"/>
                      </w:rPr>
                      <w:t>9</w:t>
                    </w:r>
                    <w:r>
                      <w:rPr>
                        <w:b/>
                        <w:bCs/>
                        <w:sz w:val="17"/>
                        <w:szCs w:val="17"/>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96D29B"/>
    <w:multiLevelType w:val="singleLevel"/>
    <w:tmpl w:val="9896D29B"/>
    <w:lvl w:ilvl="0" w:tentative="0">
      <w:start w:val="1"/>
      <w:numFmt w:val="decimal"/>
      <w:suff w:val="nothing"/>
      <w:lvlText w:val="（%1）"/>
      <w:lvlJc w:val="left"/>
    </w:lvl>
  </w:abstractNum>
  <w:abstractNum w:abstractNumId="1">
    <w:nsid w:val="9E5FDF3F"/>
    <w:multiLevelType w:val="singleLevel"/>
    <w:tmpl w:val="9E5FDF3F"/>
    <w:lvl w:ilvl="0" w:tentative="0">
      <w:start w:val="5"/>
      <w:numFmt w:val="chineseCounting"/>
      <w:suff w:val="space"/>
      <w:lvlText w:val="第%1条"/>
      <w:lvlJc w:val="left"/>
      <w:rPr>
        <w:rFonts w:hint="eastAsia"/>
      </w:rPr>
    </w:lvl>
  </w:abstractNum>
  <w:abstractNum w:abstractNumId="2">
    <w:nsid w:val="CE908522"/>
    <w:multiLevelType w:val="singleLevel"/>
    <w:tmpl w:val="CE908522"/>
    <w:lvl w:ilvl="0" w:tentative="0">
      <w:start w:val="1"/>
      <w:numFmt w:val="decimal"/>
      <w:suff w:val="nothing"/>
      <w:lvlText w:val="（%1）"/>
      <w:lvlJc w:val="left"/>
    </w:lvl>
  </w:abstractNum>
  <w:abstractNum w:abstractNumId="3">
    <w:nsid w:val="2A8F537B"/>
    <w:multiLevelType w:val="singleLevel"/>
    <w:tmpl w:val="2A8F537B"/>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19"/>
        <w:szCs w:val="19"/>
        <w:u w:val="none"/>
        <w:shd w:val="clear" w:color="auto" w:fill="auto"/>
        <w:lang w:val="zh-TW" w:eastAsia="zh-TW" w:bidi="zh-TW"/>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A7DD9"/>
    <w:rsid w:val="00277ACF"/>
    <w:rsid w:val="003213C1"/>
    <w:rsid w:val="00351CC6"/>
    <w:rsid w:val="0035581C"/>
    <w:rsid w:val="003A5EDF"/>
    <w:rsid w:val="004A09CB"/>
    <w:rsid w:val="004D6A01"/>
    <w:rsid w:val="00581EB4"/>
    <w:rsid w:val="005C7C43"/>
    <w:rsid w:val="006E7374"/>
    <w:rsid w:val="00992132"/>
    <w:rsid w:val="009D3C8E"/>
    <w:rsid w:val="00A82E57"/>
    <w:rsid w:val="00BD0428"/>
    <w:rsid w:val="00BF7DF4"/>
    <w:rsid w:val="00C2595F"/>
    <w:rsid w:val="00D21176"/>
    <w:rsid w:val="01221F11"/>
    <w:rsid w:val="01F135D9"/>
    <w:rsid w:val="03416F50"/>
    <w:rsid w:val="06B412EF"/>
    <w:rsid w:val="079A40DB"/>
    <w:rsid w:val="07EC579C"/>
    <w:rsid w:val="080055A3"/>
    <w:rsid w:val="0803579B"/>
    <w:rsid w:val="08AF54B4"/>
    <w:rsid w:val="09124628"/>
    <w:rsid w:val="0A9B0563"/>
    <w:rsid w:val="0B4C5836"/>
    <w:rsid w:val="0BA40088"/>
    <w:rsid w:val="0BBE3024"/>
    <w:rsid w:val="0D485229"/>
    <w:rsid w:val="0EFA5947"/>
    <w:rsid w:val="107D339A"/>
    <w:rsid w:val="14AB387A"/>
    <w:rsid w:val="155161A0"/>
    <w:rsid w:val="15833FCA"/>
    <w:rsid w:val="15AD6544"/>
    <w:rsid w:val="15E60B45"/>
    <w:rsid w:val="1687316D"/>
    <w:rsid w:val="16EF30B7"/>
    <w:rsid w:val="179E4AD0"/>
    <w:rsid w:val="181628F9"/>
    <w:rsid w:val="1B1A0C62"/>
    <w:rsid w:val="2069054A"/>
    <w:rsid w:val="207E2789"/>
    <w:rsid w:val="20C84C49"/>
    <w:rsid w:val="20CD08E5"/>
    <w:rsid w:val="2143754C"/>
    <w:rsid w:val="219311CA"/>
    <w:rsid w:val="21C95136"/>
    <w:rsid w:val="222749A0"/>
    <w:rsid w:val="228F54BF"/>
    <w:rsid w:val="246E04AE"/>
    <w:rsid w:val="27B8409C"/>
    <w:rsid w:val="28400E00"/>
    <w:rsid w:val="298E4ECA"/>
    <w:rsid w:val="29F4719C"/>
    <w:rsid w:val="2AEC0E25"/>
    <w:rsid w:val="2C7502FD"/>
    <w:rsid w:val="2D663BA7"/>
    <w:rsid w:val="2DF459A0"/>
    <w:rsid w:val="2EB45C75"/>
    <w:rsid w:val="2F335E88"/>
    <w:rsid w:val="31362DF6"/>
    <w:rsid w:val="313C0827"/>
    <w:rsid w:val="31476967"/>
    <w:rsid w:val="31950B17"/>
    <w:rsid w:val="320D2EAD"/>
    <w:rsid w:val="3236486C"/>
    <w:rsid w:val="323F2741"/>
    <w:rsid w:val="329E0D25"/>
    <w:rsid w:val="32D54B91"/>
    <w:rsid w:val="344B08F7"/>
    <w:rsid w:val="37CC736B"/>
    <w:rsid w:val="38906109"/>
    <w:rsid w:val="3BD16FD5"/>
    <w:rsid w:val="3E8B0525"/>
    <w:rsid w:val="40C27B4E"/>
    <w:rsid w:val="41A56248"/>
    <w:rsid w:val="41D21E40"/>
    <w:rsid w:val="43F21095"/>
    <w:rsid w:val="44137B8B"/>
    <w:rsid w:val="456F7517"/>
    <w:rsid w:val="45B81EC2"/>
    <w:rsid w:val="45CC5388"/>
    <w:rsid w:val="464F0AEA"/>
    <w:rsid w:val="46FF1BA6"/>
    <w:rsid w:val="47F73FAA"/>
    <w:rsid w:val="47FD7CD7"/>
    <w:rsid w:val="491C00DC"/>
    <w:rsid w:val="4A547680"/>
    <w:rsid w:val="4A77693B"/>
    <w:rsid w:val="4B7E5373"/>
    <w:rsid w:val="4BB7079F"/>
    <w:rsid w:val="4BB74DE3"/>
    <w:rsid w:val="4D1B55B5"/>
    <w:rsid w:val="4EAE40A9"/>
    <w:rsid w:val="4F2B4370"/>
    <w:rsid w:val="4F5C4B3F"/>
    <w:rsid w:val="4F933F4B"/>
    <w:rsid w:val="51536FC8"/>
    <w:rsid w:val="54B576DE"/>
    <w:rsid w:val="56952B2A"/>
    <w:rsid w:val="57E86B59"/>
    <w:rsid w:val="57FB54E7"/>
    <w:rsid w:val="582C29BC"/>
    <w:rsid w:val="58584C74"/>
    <w:rsid w:val="59642ECC"/>
    <w:rsid w:val="59BD6A83"/>
    <w:rsid w:val="5AAE2072"/>
    <w:rsid w:val="5EFF2987"/>
    <w:rsid w:val="5FAA08B4"/>
    <w:rsid w:val="60067C6D"/>
    <w:rsid w:val="606C5EA1"/>
    <w:rsid w:val="6078346A"/>
    <w:rsid w:val="60A2791B"/>
    <w:rsid w:val="629A2F43"/>
    <w:rsid w:val="632E486C"/>
    <w:rsid w:val="639C0201"/>
    <w:rsid w:val="64D128B9"/>
    <w:rsid w:val="658B0936"/>
    <w:rsid w:val="65B93793"/>
    <w:rsid w:val="65F44C9A"/>
    <w:rsid w:val="66692184"/>
    <w:rsid w:val="670B4AF9"/>
    <w:rsid w:val="67E6408B"/>
    <w:rsid w:val="6A202D2A"/>
    <w:rsid w:val="6AE123D1"/>
    <w:rsid w:val="6C4571E8"/>
    <w:rsid w:val="6CFD7855"/>
    <w:rsid w:val="6E3F76E8"/>
    <w:rsid w:val="70DA0F56"/>
    <w:rsid w:val="715510DF"/>
    <w:rsid w:val="716B36FD"/>
    <w:rsid w:val="7268116F"/>
    <w:rsid w:val="739D6FF7"/>
    <w:rsid w:val="739E1547"/>
    <w:rsid w:val="767106AD"/>
    <w:rsid w:val="798C5700"/>
    <w:rsid w:val="7CDB3210"/>
    <w:rsid w:val="7D2E5FEB"/>
    <w:rsid w:val="7E3E2332"/>
    <w:rsid w:val="7E7804A2"/>
    <w:rsid w:val="7EAB2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style>
  <w:style w:type="paragraph" w:styleId="3">
    <w:name w:val="Balloon Text"/>
    <w:basedOn w:val="1"/>
    <w:link w:val="13"/>
    <w:qFormat/>
    <w:uiPriority w:val="0"/>
    <w:rPr>
      <w:sz w:val="18"/>
      <w:szCs w:val="18"/>
    </w:rPr>
  </w:style>
  <w:style w:type="paragraph" w:styleId="4">
    <w:name w:val="footer"/>
    <w:basedOn w:val="1"/>
    <w:link w:val="15"/>
    <w:qFormat/>
    <w:uiPriority w:val="0"/>
    <w:pPr>
      <w:tabs>
        <w:tab w:val="center" w:pos="4153"/>
        <w:tab w:val="right" w:pos="8306"/>
      </w:tabs>
      <w:snapToGrid w:val="0"/>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Body text|1_"/>
    <w:basedOn w:val="7"/>
    <w:link w:val="9"/>
    <w:qFormat/>
    <w:uiPriority w:val="0"/>
    <w:rPr>
      <w:rFonts w:ascii="宋体" w:hAnsi="宋体" w:eastAsia="宋体" w:cs="宋体"/>
      <w:sz w:val="19"/>
      <w:szCs w:val="19"/>
      <w:lang w:val="zh-TW" w:eastAsia="zh-TW" w:bidi="zh-TW"/>
    </w:rPr>
  </w:style>
  <w:style w:type="paragraph" w:customStyle="1" w:styleId="9">
    <w:name w:val="Body text|1"/>
    <w:basedOn w:val="1"/>
    <w:link w:val="8"/>
    <w:qFormat/>
    <w:uiPriority w:val="0"/>
    <w:pPr>
      <w:spacing w:after="120" w:line="422" w:lineRule="auto"/>
      <w:ind w:firstLine="400"/>
    </w:pPr>
    <w:rPr>
      <w:rFonts w:ascii="宋体" w:hAnsi="宋体" w:eastAsia="宋体" w:cs="宋体"/>
      <w:sz w:val="19"/>
      <w:szCs w:val="19"/>
      <w:lang w:val="zh-TW" w:eastAsia="zh-TW" w:bidi="zh-TW"/>
    </w:rPr>
  </w:style>
  <w:style w:type="character" w:customStyle="1" w:styleId="10">
    <w:name w:val="Header or footer|2_"/>
    <w:basedOn w:val="7"/>
    <w:link w:val="11"/>
    <w:qFormat/>
    <w:uiPriority w:val="0"/>
    <w:rPr>
      <w:rFonts w:ascii="Times New Roman" w:hAnsi="Times New Roman" w:cs="Times New Roman" w:eastAsiaTheme="minorEastAsia"/>
      <w:sz w:val="20"/>
      <w:szCs w:val="20"/>
      <w:lang w:val="zh-TW" w:eastAsia="zh-TW" w:bidi="zh-TW"/>
    </w:rPr>
  </w:style>
  <w:style w:type="paragraph" w:customStyle="1" w:styleId="11">
    <w:name w:val="Header or footer|2"/>
    <w:basedOn w:val="1"/>
    <w:link w:val="10"/>
    <w:qFormat/>
    <w:uiPriority w:val="0"/>
    <w:rPr>
      <w:sz w:val="20"/>
      <w:szCs w:val="20"/>
      <w:lang w:val="zh-TW" w:eastAsia="zh-TW" w:bidi="zh-TW"/>
    </w:rPr>
  </w:style>
  <w:style w:type="paragraph" w:customStyle="1" w:styleId="1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3">
    <w:name w:val="批注框文本 Char"/>
    <w:basedOn w:val="7"/>
    <w:link w:val="3"/>
    <w:qFormat/>
    <w:uiPriority w:val="0"/>
    <w:rPr>
      <w:rFonts w:ascii="Times New Roman" w:hAnsi="Times New Roman" w:cs="Times New Roman" w:eastAsiaTheme="minorEastAsia"/>
      <w:sz w:val="18"/>
      <w:szCs w:val="18"/>
    </w:rPr>
  </w:style>
  <w:style w:type="character" w:customStyle="1" w:styleId="14">
    <w:name w:val="页眉 Char"/>
    <w:basedOn w:val="7"/>
    <w:link w:val="5"/>
    <w:qFormat/>
    <w:uiPriority w:val="0"/>
    <w:rPr>
      <w:rFonts w:ascii="Times New Roman" w:hAnsi="Times New Roman" w:eastAsia="Times New Roman" w:cs="Times New Roman"/>
      <w:color w:val="000000"/>
      <w:sz w:val="18"/>
      <w:szCs w:val="18"/>
      <w:lang w:eastAsia="en-US" w:bidi="en-US"/>
    </w:rPr>
  </w:style>
  <w:style w:type="character" w:customStyle="1" w:styleId="15">
    <w:name w:val="页脚 Char"/>
    <w:basedOn w:val="7"/>
    <w:link w:val="4"/>
    <w:qFormat/>
    <w:uiPriority w:val="0"/>
    <w:rPr>
      <w:rFonts w:ascii="Times New Roman" w:hAnsi="Times New Roman" w:eastAsia="Times New Roman" w:cs="Times New Roman"/>
      <w:color w:val="000000"/>
      <w:sz w:val="18"/>
      <w:szCs w:val="18"/>
      <w:lang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1235</Words>
  <Characters>7045</Characters>
  <Lines>58</Lines>
  <Paragraphs>16</Paragraphs>
  <TotalTime>74</TotalTime>
  <ScaleCrop>false</ScaleCrop>
  <LinksUpToDate>false</LinksUpToDate>
  <CharactersWithSpaces>8264</CharactersWithSpaces>
  <Application>WPS Office_11.8.2.12118_F1E327BC-269C-435d-A152-05C5408002CA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2023-04-19T10:03:00Z</dcterms:created>
  <dc:creator>maviszhou</dc:creator>
  <cp:lastModifiedBy>蔡宏轩</cp:lastModifiedBy>
  <dcterms:modified xsi:type="dcterms:W3CDTF">2023-12-14T10:34:16Z</dcterms:modified>
  <dc:title>深圳发展银行信用卡领用合约</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2052-11.8.2.12118</vt:lpwstr>
  </property>
  <property fmtid="{D5CDD505-2E9C-101B-9397-08002B2CF9AE}" pid="3" name="ICV">
    <vt:lpwstr>97220BE19C35435BB3B2437FF59DE5D8</vt:lpwstr>
  </property>
</Properties>
</file>