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24" w:rightChars="-297"/>
        <w:jc w:val="center"/>
        <w:rPr>
          <w:rFonts w:ascii="华文中宋" w:hAnsi="华文中宋" w:eastAsia="华文中宋"/>
          <w:color w:val="auto"/>
          <w:sz w:val="32"/>
          <w:szCs w:val="32"/>
          <w:highlight w:val="none"/>
        </w:rPr>
      </w:pPr>
    </w:p>
    <w:p>
      <w:pPr>
        <w:ind w:right="-624" w:rightChars="-297"/>
        <w:jc w:val="center"/>
        <w:rPr>
          <w:rFonts w:ascii="华文中宋" w:hAnsi="华文中宋" w:eastAsia="华文中宋"/>
          <w:color w:val="auto"/>
          <w:sz w:val="32"/>
          <w:szCs w:val="32"/>
          <w:highlight w:val="none"/>
        </w:rPr>
      </w:pPr>
    </w:p>
    <w:p>
      <w:pPr>
        <w:jc w:val="center"/>
        <w:rPr>
          <w:rFonts w:ascii="华文中宋" w:hAnsi="华文中宋" w:eastAsia="华文中宋"/>
          <w:color w:val="auto"/>
          <w:sz w:val="32"/>
          <w:szCs w:val="32"/>
          <w:highlight w:val="none"/>
        </w:rPr>
      </w:pPr>
    </w:p>
    <w:p>
      <w:pPr>
        <w:jc w:val="center"/>
        <w:rPr>
          <w:rFonts w:ascii="华文中宋" w:hAnsi="华文中宋" w:eastAsia="华文中宋"/>
          <w:color w:val="auto"/>
          <w:sz w:val="32"/>
          <w:szCs w:val="32"/>
          <w:highlight w:val="none"/>
        </w:rPr>
      </w:pPr>
    </w:p>
    <w:p>
      <w:pPr>
        <w:jc w:val="center"/>
        <w:rPr>
          <w:rFonts w:ascii="华文中宋" w:hAnsi="华文中宋" w:eastAsia="华文中宋"/>
          <w:color w:val="auto"/>
          <w:sz w:val="32"/>
          <w:szCs w:val="32"/>
          <w:highlight w:val="none"/>
        </w:rPr>
      </w:pPr>
    </w:p>
    <w:p>
      <w:pPr>
        <w:jc w:val="center"/>
        <w:rPr>
          <w:rFonts w:ascii="华文中宋" w:hAnsi="华文中宋" w:eastAsia="华文中宋"/>
          <w:color w:val="auto"/>
          <w:sz w:val="32"/>
          <w:szCs w:val="32"/>
          <w:highlight w:val="none"/>
        </w:rPr>
      </w:pPr>
    </w:p>
    <w:p>
      <w:pPr>
        <w:jc w:val="center"/>
        <w:rPr>
          <w:rFonts w:ascii="华文中宋" w:hAnsi="华文中宋" w:eastAsia="华文中宋"/>
          <w:b/>
          <w:color w:val="auto"/>
          <w:sz w:val="52"/>
          <w:szCs w:val="52"/>
          <w:highlight w:val="none"/>
        </w:rPr>
      </w:pPr>
    </w:p>
    <w:p>
      <w:pPr>
        <w:jc w:val="center"/>
        <w:rPr>
          <w:rFonts w:ascii="华文中宋" w:hAnsi="华文中宋" w:eastAsia="华文中宋"/>
          <w:b/>
          <w:color w:val="auto"/>
          <w:sz w:val="52"/>
          <w:szCs w:val="52"/>
          <w:highlight w:val="none"/>
        </w:rPr>
      </w:pPr>
    </w:p>
    <w:p>
      <w:pPr>
        <w:jc w:val="center"/>
        <w:rPr>
          <w:rFonts w:ascii="黑体" w:hAnsi="华文中宋" w:eastAsia="黑体"/>
          <w:b/>
          <w:color w:val="auto"/>
          <w:sz w:val="84"/>
          <w:szCs w:val="84"/>
          <w:highlight w:val="none"/>
        </w:rPr>
      </w:pPr>
      <w:r>
        <w:rPr>
          <w:rFonts w:hint="eastAsia" w:ascii="黑体" w:hAnsi="华文中宋" w:eastAsia="黑体"/>
          <w:b/>
          <w:color w:val="auto"/>
          <w:sz w:val="84"/>
          <w:szCs w:val="84"/>
          <w:highlight w:val="none"/>
        </w:rPr>
        <w:t>个人信用贷款合同</w:t>
      </w:r>
    </w:p>
    <w:p>
      <w:pPr>
        <w:spacing w:line="360" w:lineRule="exact"/>
        <w:jc w:val="center"/>
        <w:outlineLvl w:val="0"/>
        <w:rPr>
          <w:rFonts w:ascii="黑体" w:hAnsi="宋体" w:eastAsia="黑体"/>
          <w:b/>
          <w:color w:val="auto"/>
          <w:sz w:val="28"/>
          <w:szCs w:val="28"/>
          <w:highlight w:val="none"/>
        </w:rPr>
      </w:pPr>
      <w:r>
        <w:rPr>
          <w:rFonts w:hint="eastAsia" w:ascii="黑体" w:hAnsi="宋体" w:eastAsia="黑体"/>
          <w:b/>
          <w:color w:val="auto"/>
          <w:sz w:val="28"/>
          <w:szCs w:val="28"/>
          <w:highlight w:val="none"/>
        </w:rPr>
        <w:t>（个人业务）</w:t>
      </w:r>
    </w:p>
    <w:p>
      <w:pPr>
        <w:jc w:val="center"/>
        <w:rPr>
          <w:rFonts w:ascii="宋体" w:hAnsi="宋体"/>
          <w:color w:val="auto"/>
          <w:sz w:val="28"/>
          <w:szCs w:val="28"/>
          <w:highlight w:val="none"/>
        </w:rPr>
      </w:pPr>
      <w:r>
        <w:rPr>
          <w:rFonts w:hint="eastAsia" w:ascii="宋体" w:hAnsi="宋体"/>
          <w:color w:val="auto"/>
          <w:sz w:val="28"/>
          <w:szCs w:val="28"/>
          <w:highlight w:val="none"/>
        </w:rPr>
        <w:t>（适用润秒贷授信额度项下单笔贷款）</w:t>
      </w:r>
    </w:p>
    <w:p>
      <w:pPr>
        <w:rPr>
          <w:rFonts w:ascii="华文中宋" w:hAnsi="华文中宋" w:eastAsia="华文中宋"/>
          <w:color w:val="auto"/>
          <w:sz w:val="32"/>
          <w:szCs w:val="32"/>
          <w:highlight w:val="none"/>
        </w:rPr>
      </w:pPr>
    </w:p>
    <w:p>
      <w:pPr>
        <w:rPr>
          <w:rFonts w:ascii="华文中宋" w:hAnsi="华文中宋" w:eastAsia="华文中宋"/>
          <w:color w:val="auto"/>
          <w:sz w:val="32"/>
          <w:szCs w:val="32"/>
          <w:highlight w:val="none"/>
        </w:rPr>
      </w:pPr>
    </w:p>
    <w:p>
      <w:pPr>
        <w:rPr>
          <w:rFonts w:ascii="华文中宋" w:hAnsi="华文中宋" w:eastAsia="华文中宋"/>
          <w:color w:val="auto"/>
          <w:sz w:val="32"/>
          <w:szCs w:val="32"/>
          <w:highlight w:val="none"/>
        </w:rPr>
      </w:pPr>
    </w:p>
    <w:p>
      <w:pPr>
        <w:rPr>
          <w:rFonts w:ascii="华文中宋" w:hAnsi="华文中宋" w:eastAsia="华文中宋"/>
          <w:color w:val="auto"/>
          <w:sz w:val="32"/>
          <w:szCs w:val="32"/>
          <w:highlight w:val="none"/>
        </w:rPr>
      </w:pPr>
    </w:p>
    <w:p>
      <w:pPr>
        <w:rPr>
          <w:rFonts w:ascii="华文中宋" w:hAnsi="华文中宋" w:eastAsia="华文中宋"/>
          <w:color w:val="auto"/>
          <w:sz w:val="32"/>
          <w:szCs w:val="32"/>
          <w:highlight w:val="none"/>
        </w:rPr>
      </w:pPr>
    </w:p>
    <w:p>
      <w:pPr>
        <w:rPr>
          <w:rFonts w:ascii="华文中宋" w:hAnsi="华文中宋" w:eastAsia="华文中宋"/>
          <w:color w:val="auto"/>
          <w:sz w:val="32"/>
          <w:szCs w:val="32"/>
          <w:highlight w:val="none"/>
        </w:rPr>
      </w:pPr>
    </w:p>
    <w:p>
      <w:pPr>
        <w:rPr>
          <w:rFonts w:ascii="华文中宋" w:hAnsi="华文中宋" w:eastAsia="华文中宋"/>
          <w:b/>
          <w:color w:val="auto"/>
          <w:sz w:val="32"/>
          <w:szCs w:val="32"/>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珠海华润银行股份有限公司</w:t>
      </w:r>
    </w:p>
    <w:p>
      <w:pPr>
        <w:spacing w:line="440" w:lineRule="exact"/>
        <w:jc w:val="center"/>
        <w:rPr>
          <w:rFonts w:ascii="宋体" w:hAnsi="宋体"/>
          <w:bCs/>
          <w:color w:val="auto"/>
          <w:sz w:val="24"/>
          <w:highlight w:val="none"/>
        </w:rPr>
      </w:pPr>
      <w:r>
        <w:rPr>
          <w:rFonts w:hint="eastAsia" w:ascii="宋体" w:hAnsi="宋体"/>
          <w:bCs/>
          <w:color w:val="auto"/>
          <w:sz w:val="24"/>
          <w:highlight w:val="none"/>
        </w:rPr>
        <w:t>2023年1</w:t>
      </w:r>
      <w:r>
        <w:rPr>
          <w:rFonts w:hint="eastAsia" w:ascii="宋体" w:hAnsi="宋体"/>
          <w:bCs/>
          <w:color w:val="auto"/>
          <w:sz w:val="24"/>
          <w:highlight w:val="none"/>
          <w:lang w:val="en-US" w:eastAsia="zh-CN"/>
        </w:rPr>
        <w:t>2</w:t>
      </w:r>
      <w:r>
        <w:rPr>
          <w:rFonts w:hint="eastAsia" w:ascii="宋体" w:hAnsi="宋体"/>
          <w:bCs/>
          <w:color w:val="auto"/>
          <w:sz w:val="24"/>
          <w:highlight w:val="none"/>
        </w:rPr>
        <w:t>月版</w:t>
      </w:r>
    </w:p>
    <w:p>
      <w:pPr>
        <w:spacing w:line="440" w:lineRule="exact"/>
        <w:jc w:val="center"/>
        <w:rPr>
          <w:rFonts w:ascii="宋体" w:hAnsi="宋体"/>
          <w:b/>
          <w:color w:val="auto"/>
          <w:sz w:val="24"/>
          <w:szCs w:val="24"/>
          <w:highlight w:val="none"/>
        </w:rPr>
      </w:pPr>
    </w:p>
    <w:p>
      <w:pPr>
        <w:spacing w:line="440" w:lineRule="exact"/>
        <w:jc w:val="center"/>
        <w:rPr>
          <w:rFonts w:ascii="黑体" w:hAnsi="宋体" w:eastAsia="黑体"/>
          <w:b/>
          <w:color w:val="auto"/>
          <w:sz w:val="44"/>
          <w:szCs w:val="44"/>
          <w:highlight w:val="none"/>
        </w:rPr>
      </w:pPr>
      <w:r>
        <w:rPr>
          <w:rFonts w:ascii="黑体" w:hAnsi="宋体" w:eastAsia="黑体"/>
          <w:b/>
          <w:color w:val="auto"/>
          <w:sz w:val="44"/>
          <w:szCs w:val="44"/>
          <w:highlight w:val="none"/>
        </w:rPr>
        <w:br w:type="page"/>
      </w:r>
    </w:p>
    <w:p>
      <w:pPr>
        <w:spacing w:line="440" w:lineRule="exact"/>
        <w:jc w:val="center"/>
        <w:rPr>
          <w:rFonts w:ascii="黑体" w:hAnsi="宋体" w:eastAsia="黑体"/>
          <w:b/>
          <w:color w:val="auto"/>
          <w:sz w:val="44"/>
          <w:szCs w:val="44"/>
          <w:highlight w:val="none"/>
        </w:rPr>
      </w:pPr>
    </w:p>
    <w:p>
      <w:pPr>
        <w:spacing w:line="440" w:lineRule="exact"/>
        <w:jc w:val="center"/>
        <w:rPr>
          <w:rFonts w:ascii="黑体" w:hAnsi="宋体" w:eastAsia="黑体"/>
          <w:b/>
          <w:color w:val="auto"/>
          <w:sz w:val="44"/>
          <w:szCs w:val="44"/>
          <w:highlight w:val="none"/>
        </w:rPr>
      </w:pPr>
      <w:r>
        <w:rPr>
          <w:rFonts w:hint="eastAsia" w:ascii="黑体" w:hAnsi="宋体" w:eastAsia="黑体"/>
          <w:b/>
          <w:color w:val="auto"/>
          <w:sz w:val="44"/>
          <w:szCs w:val="44"/>
          <w:highlight w:val="none"/>
        </w:rPr>
        <w:t>敬 请 注 意</w:t>
      </w:r>
    </w:p>
    <w:p>
      <w:pPr>
        <w:spacing w:line="440" w:lineRule="exact"/>
        <w:jc w:val="left"/>
        <w:rPr>
          <w:rFonts w:ascii="黑体" w:hAnsi="宋体" w:eastAsia="黑体"/>
          <w:b/>
          <w:color w:val="auto"/>
          <w:sz w:val="30"/>
          <w:szCs w:val="30"/>
          <w:highlight w:val="none"/>
        </w:rPr>
      </w:pPr>
      <w:r>
        <w:rPr>
          <w:rFonts w:hint="eastAsia" w:ascii="黑体" w:hAnsi="宋体" w:eastAsia="黑体"/>
          <w:b/>
          <w:color w:val="auto"/>
          <w:sz w:val="30"/>
          <w:szCs w:val="30"/>
          <w:highlight w:val="none"/>
        </w:rPr>
        <w:t xml:space="preserve">    </w:t>
      </w:r>
    </w:p>
    <w:p>
      <w:pPr>
        <w:widowControl/>
        <w:ind w:firstLine="567" w:firstLineChars="189"/>
        <w:jc w:val="left"/>
        <w:rPr>
          <w:rFonts w:ascii="黑体" w:hAnsi="宋体" w:eastAsia="黑体"/>
          <w:color w:val="auto"/>
          <w:sz w:val="30"/>
          <w:szCs w:val="30"/>
          <w:highlight w:val="none"/>
        </w:rPr>
      </w:pPr>
      <w:r>
        <w:rPr>
          <w:rFonts w:hint="eastAsia" w:ascii="黑体" w:hAnsi="宋体" w:eastAsia="黑体"/>
          <w:color w:val="auto"/>
          <w:sz w:val="30"/>
          <w:szCs w:val="30"/>
          <w:highlight w:val="none"/>
        </w:rPr>
        <w:t xml:space="preserve">为了维护您的利益，请在您签署本合同前，仔细阅读如下注意事项： </w:t>
      </w:r>
    </w:p>
    <w:p>
      <w:pPr>
        <w:widowControl/>
        <w:ind w:firstLine="567" w:firstLineChars="189"/>
        <w:jc w:val="left"/>
        <w:rPr>
          <w:rFonts w:ascii="黑体" w:hAnsi="宋体" w:eastAsia="黑体"/>
          <w:color w:val="auto"/>
          <w:sz w:val="30"/>
          <w:szCs w:val="30"/>
          <w:highlight w:val="none"/>
        </w:rPr>
      </w:pPr>
      <w:r>
        <w:rPr>
          <w:rFonts w:hint="eastAsia" w:ascii="黑体" w:hAnsi="宋体" w:eastAsia="黑体"/>
          <w:color w:val="auto"/>
          <w:sz w:val="30"/>
          <w:szCs w:val="30"/>
          <w:highlight w:val="none"/>
        </w:rPr>
        <w:t>一、您已经阅读本合同所有条款，并已经悉知其含义，特别是免除或者限制责任的条款，提示、限制、免责条款可能以加黑加粗的形式提醒您注意，且珠海华润银行也已就本合同条款向您做出充分提示和说明。</w:t>
      </w:r>
    </w:p>
    <w:p>
      <w:pPr>
        <w:widowControl/>
        <w:ind w:firstLine="567" w:firstLineChars="189"/>
        <w:jc w:val="left"/>
        <w:rPr>
          <w:rFonts w:ascii="黑体" w:hAnsi="宋体" w:eastAsia="黑体"/>
          <w:color w:val="auto"/>
          <w:sz w:val="30"/>
          <w:szCs w:val="30"/>
          <w:highlight w:val="none"/>
        </w:rPr>
      </w:pPr>
      <w:r>
        <w:rPr>
          <w:rFonts w:hint="eastAsia" w:ascii="黑体" w:hAnsi="宋体" w:eastAsia="黑体"/>
          <w:color w:val="auto"/>
          <w:sz w:val="30"/>
          <w:szCs w:val="30"/>
          <w:highlight w:val="none"/>
        </w:rPr>
        <w:t xml:space="preserve">二、您已经确保提交给珠海华润银行的有关证件及资料是真实、合法、有效的。 </w:t>
      </w:r>
    </w:p>
    <w:p>
      <w:pPr>
        <w:widowControl/>
        <w:ind w:firstLine="567" w:firstLineChars="189"/>
        <w:jc w:val="left"/>
        <w:rPr>
          <w:rFonts w:ascii="黑体" w:hAnsi="宋体" w:eastAsia="黑体"/>
          <w:color w:val="auto"/>
          <w:sz w:val="30"/>
          <w:szCs w:val="30"/>
          <w:highlight w:val="none"/>
        </w:rPr>
      </w:pPr>
      <w:r>
        <w:rPr>
          <w:rFonts w:hint="eastAsia" w:ascii="黑体" w:hAnsi="宋体" w:eastAsia="黑体"/>
          <w:color w:val="auto"/>
          <w:sz w:val="30"/>
          <w:szCs w:val="30"/>
          <w:highlight w:val="none"/>
        </w:rPr>
        <w:t xml:space="preserve">三、您已经确认自己有权签署本合同，已知悉签署本合同后所享有的权利和承担的义务，并已经确知任何欺诈、违约行为均要承担相应的法律责任。 </w:t>
      </w:r>
    </w:p>
    <w:p>
      <w:pPr>
        <w:widowControl/>
        <w:ind w:firstLine="567" w:firstLineChars="189"/>
        <w:jc w:val="left"/>
        <w:rPr>
          <w:rFonts w:ascii="黑体" w:hAnsi="宋体" w:eastAsia="黑体"/>
          <w:color w:val="auto"/>
          <w:sz w:val="30"/>
          <w:szCs w:val="30"/>
          <w:highlight w:val="none"/>
        </w:rPr>
      </w:pPr>
      <w:r>
        <w:rPr>
          <w:rFonts w:hint="eastAsia" w:ascii="黑体" w:hAnsi="宋体" w:eastAsia="黑体"/>
          <w:color w:val="auto"/>
          <w:sz w:val="30"/>
          <w:szCs w:val="30"/>
          <w:highlight w:val="none"/>
        </w:rPr>
        <w:t>四、您将本着诚实、信用的原则，自愿签订并依约履行本合同。</w:t>
      </w:r>
    </w:p>
    <w:p>
      <w:pPr>
        <w:widowControl/>
        <w:ind w:firstLine="567" w:firstLineChars="189"/>
        <w:jc w:val="left"/>
        <w:rPr>
          <w:rFonts w:ascii="黑体" w:hAnsi="宋体" w:eastAsia="黑体"/>
          <w:color w:val="auto"/>
          <w:sz w:val="30"/>
          <w:szCs w:val="30"/>
          <w:highlight w:val="none"/>
        </w:rPr>
      </w:pPr>
      <w:r>
        <w:rPr>
          <w:rFonts w:hint="eastAsia" w:ascii="黑体" w:hAnsi="宋体" w:eastAsia="黑体"/>
          <w:color w:val="auto"/>
          <w:sz w:val="30"/>
          <w:szCs w:val="30"/>
          <w:highlight w:val="none"/>
        </w:rPr>
        <w:t>五、为提高贷款办理效率，您同意在贷款获得珠海华润银行批准之前签署本合同，贷款及担保最终结论以珠海华润银行审批为准。</w:t>
      </w:r>
    </w:p>
    <w:p>
      <w:pPr>
        <w:widowControl/>
        <w:ind w:firstLine="567" w:firstLineChars="189"/>
        <w:jc w:val="left"/>
        <w:rPr>
          <w:rFonts w:eastAsia="黑体"/>
          <w:snapToGrid w:val="0"/>
          <w:color w:val="auto"/>
          <w:sz w:val="44"/>
          <w:szCs w:val="44"/>
          <w:highlight w:val="none"/>
        </w:rPr>
      </w:pPr>
      <w:r>
        <w:rPr>
          <w:rFonts w:hint="eastAsia" w:ascii="黑体" w:hAnsi="宋体" w:eastAsia="黑体"/>
          <w:color w:val="auto"/>
          <w:sz w:val="30"/>
          <w:szCs w:val="30"/>
          <w:highlight w:val="none"/>
        </w:rPr>
        <w:t>六、如果您对本合同还有疑问之处，可以向当地珠海华润银行个人贷款经办部门或服务咨询电话（ 0756-96588）咨询。</w:t>
      </w:r>
    </w:p>
    <w:p>
      <w:pPr>
        <w:spacing w:line="440" w:lineRule="exact"/>
        <w:jc w:val="center"/>
        <w:rPr>
          <w:rFonts w:ascii="黑体" w:hAnsi="宋体" w:eastAsia="黑体"/>
          <w:b/>
          <w:color w:val="auto"/>
          <w:sz w:val="30"/>
          <w:szCs w:val="30"/>
          <w:highlight w:val="none"/>
        </w:rPr>
      </w:pPr>
    </w:p>
    <w:p>
      <w:pPr>
        <w:spacing w:line="440" w:lineRule="exact"/>
        <w:jc w:val="center"/>
        <w:rPr>
          <w:rFonts w:ascii="黑体" w:hAnsi="宋体" w:eastAsia="黑体"/>
          <w:b/>
          <w:color w:val="auto"/>
          <w:sz w:val="44"/>
          <w:szCs w:val="44"/>
          <w:highlight w:val="none"/>
        </w:rPr>
      </w:pPr>
      <w:r>
        <w:rPr>
          <w:rFonts w:ascii="黑体" w:hAnsi="宋体" w:eastAsia="黑体"/>
          <w:b/>
          <w:color w:val="auto"/>
          <w:sz w:val="44"/>
          <w:szCs w:val="44"/>
          <w:highlight w:val="none"/>
        </w:rPr>
        <w:br w:type="page"/>
      </w:r>
    </w:p>
    <w:p>
      <w:pPr>
        <w:ind w:right="66"/>
        <w:jc w:val="left"/>
        <w:rPr>
          <w:rFonts w:ascii="宋体" w:hAnsi="宋体"/>
          <w:b/>
          <w:color w:val="auto"/>
          <w:sz w:val="24"/>
          <w:szCs w:val="24"/>
          <w:highlight w:val="none"/>
        </w:rPr>
      </w:pPr>
    </w:p>
    <w:p>
      <w:pPr>
        <w:ind w:right="-29" w:firstLine="5985" w:firstLineChars="2484"/>
        <w:rPr>
          <w:rFonts w:ascii="宋体" w:hAnsi="宋体"/>
          <w:b/>
          <w:color w:val="auto"/>
          <w:sz w:val="24"/>
          <w:highlight w:val="none"/>
          <w:u w:val="single"/>
        </w:rPr>
      </w:pPr>
      <w:r>
        <w:rPr>
          <w:rFonts w:hint="eastAsia" w:ascii="宋体" w:hAnsi="宋体"/>
          <w:b/>
          <w:color w:val="auto"/>
          <w:sz w:val="24"/>
          <w:szCs w:val="24"/>
          <w:highlight w:val="none"/>
        </w:rPr>
        <w:t>合同编号：</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p>
    <w:p>
      <w:pPr>
        <w:spacing w:line="440" w:lineRule="exact"/>
        <w:jc w:val="center"/>
        <w:rPr>
          <w:rFonts w:ascii="黑体" w:hAnsi="宋体" w:eastAsia="黑体"/>
          <w:b/>
          <w:color w:val="auto"/>
          <w:sz w:val="44"/>
          <w:szCs w:val="44"/>
          <w:highlight w:val="none"/>
        </w:rPr>
      </w:pPr>
    </w:p>
    <w:p>
      <w:pPr>
        <w:spacing w:line="440" w:lineRule="exact"/>
        <w:jc w:val="center"/>
        <w:rPr>
          <w:rFonts w:ascii="黑体" w:hAnsi="宋体" w:eastAsia="黑体"/>
          <w:b/>
          <w:color w:val="auto"/>
          <w:sz w:val="44"/>
          <w:szCs w:val="44"/>
          <w:highlight w:val="none"/>
        </w:rPr>
      </w:pPr>
    </w:p>
    <w:p>
      <w:pPr>
        <w:spacing w:line="440" w:lineRule="exact"/>
        <w:jc w:val="center"/>
        <w:rPr>
          <w:rFonts w:ascii="黑体" w:hAnsi="宋体" w:eastAsia="黑体"/>
          <w:b/>
          <w:color w:val="auto"/>
          <w:sz w:val="44"/>
          <w:szCs w:val="44"/>
          <w:highlight w:val="none"/>
        </w:rPr>
      </w:pPr>
      <w:r>
        <w:rPr>
          <w:rFonts w:hint="eastAsia" w:ascii="黑体" w:hAnsi="宋体" w:eastAsia="黑体"/>
          <w:b/>
          <w:color w:val="auto"/>
          <w:sz w:val="44"/>
          <w:szCs w:val="44"/>
          <w:highlight w:val="none"/>
        </w:rPr>
        <w:t>个人信用贷款合同</w:t>
      </w:r>
    </w:p>
    <w:p>
      <w:pPr>
        <w:spacing w:line="440" w:lineRule="exact"/>
        <w:rPr>
          <w:rFonts w:ascii="宋体" w:hAnsi="宋体"/>
          <w:color w:val="auto"/>
          <w:sz w:val="24"/>
          <w:szCs w:val="24"/>
          <w:highlight w:val="none"/>
        </w:rPr>
      </w:pPr>
    </w:p>
    <w:p>
      <w:pPr>
        <w:spacing w:line="440" w:lineRule="exact"/>
        <w:rPr>
          <w:rFonts w:ascii="宋体" w:hAnsi="宋体"/>
          <w:b/>
          <w:color w:val="auto"/>
          <w:sz w:val="24"/>
          <w:szCs w:val="24"/>
          <w:highlight w:val="none"/>
        </w:rPr>
      </w:pPr>
    </w:p>
    <w:p>
      <w:pPr>
        <w:spacing w:line="440" w:lineRule="exact"/>
        <w:rPr>
          <w:rFonts w:ascii="宋体" w:hAnsi="宋体"/>
          <w:b/>
          <w:color w:val="auto"/>
          <w:sz w:val="24"/>
          <w:szCs w:val="24"/>
          <w:highlight w:val="none"/>
        </w:rPr>
      </w:pPr>
      <w:r>
        <w:rPr>
          <w:rFonts w:hint="eastAsia" w:ascii="宋体" w:hAnsi="宋体"/>
          <w:b/>
          <w:color w:val="auto"/>
          <w:sz w:val="24"/>
          <w:szCs w:val="24"/>
          <w:highlight w:val="none"/>
        </w:rPr>
        <w:t>贷款人：</w:t>
      </w:r>
      <w:r>
        <w:rPr>
          <w:rFonts w:hint="eastAsia" w:ascii="宋体" w:hAnsi="宋体"/>
          <w:color w:val="auto"/>
          <w:sz w:val="24"/>
          <w:szCs w:val="24"/>
          <w:highlight w:val="none"/>
        </w:rPr>
        <w:t>珠海华润银行股份有限公司</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分行</w:t>
      </w:r>
    </w:p>
    <w:p>
      <w:pPr>
        <w:spacing w:line="440" w:lineRule="exact"/>
        <w:rPr>
          <w:rFonts w:ascii="宋体" w:hAnsi="宋体"/>
          <w:color w:val="auto"/>
          <w:sz w:val="24"/>
          <w:szCs w:val="24"/>
          <w:highlight w:val="none"/>
        </w:rPr>
      </w:pPr>
    </w:p>
    <w:p>
      <w:pPr>
        <w:spacing w:line="440" w:lineRule="exact"/>
        <w:rPr>
          <w:rFonts w:ascii="宋体" w:hAnsi="宋体"/>
          <w:b/>
          <w:color w:val="auto"/>
          <w:sz w:val="24"/>
          <w:szCs w:val="24"/>
          <w:highlight w:val="none"/>
        </w:rPr>
      </w:pPr>
      <w:r>
        <w:rPr>
          <w:rFonts w:hint="eastAsia" w:ascii="宋体" w:hAnsi="宋体"/>
          <w:b/>
          <w:color w:val="auto"/>
          <w:sz w:val="24"/>
          <w:szCs w:val="24"/>
          <w:highlight w:val="none"/>
        </w:rPr>
        <w:t>借款人：</w:t>
      </w:r>
      <w:r>
        <w:rPr>
          <w:rFonts w:hint="eastAsia" w:ascii="宋体" w:hAnsi="宋体"/>
          <w:color w:val="auto"/>
          <w:sz w:val="24"/>
          <w:highlight w:val="none"/>
          <w:u w:val="single"/>
        </w:rPr>
        <w:t xml:space="preserve">                                                            </w:t>
      </w:r>
      <w:r>
        <w:rPr>
          <w:rFonts w:hint="eastAsia" w:ascii="宋体" w:hAnsi="宋体"/>
          <w:b/>
          <w:color w:val="auto"/>
          <w:sz w:val="24"/>
          <w:szCs w:val="24"/>
          <w:highlight w:val="none"/>
        </w:rPr>
        <w:t xml:space="preserve"> </w:t>
      </w:r>
    </w:p>
    <w:p>
      <w:pPr>
        <w:spacing w:line="440" w:lineRule="exact"/>
        <w:rPr>
          <w:rFonts w:ascii="宋体" w:hAnsi="宋体"/>
          <w:b/>
          <w:color w:val="auto"/>
          <w:sz w:val="24"/>
          <w:szCs w:val="24"/>
          <w:highlight w:val="none"/>
        </w:rPr>
      </w:pPr>
      <w:r>
        <w:rPr>
          <w:rFonts w:hint="eastAsia" w:hAnsi="宋体"/>
          <w:b/>
          <w:color w:val="auto"/>
          <w:sz w:val="24"/>
          <w:szCs w:val="24"/>
          <w:highlight w:val="none"/>
        </w:rPr>
        <w:t>有效身份证件号码</w:t>
      </w:r>
      <w:r>
        <w:rPr>
          <w:rFonts w:hint="eastAsia" w:ascii="宋体" w:hAnsi="宋体"/>
          <w:b/>
          <w:color w:val="auto"/>
          <w:sz w:val="24"/>
          <w:szCs w:val="24"/>
          <w:highlight w:val="none"/>
        </w:rPr>
        <w:t>：</w:t>
      </w:r>
      <w:r>
        <w:rPr>
          <w:rFonts w:hint="eastAsia" w:ascii="宋体" w:hAnsi="宋体"/>
          <w:color w:val="auto"/>
          <w:sz w:val="24"/>
          <w:highlight w:val="none"/>
          <w:u w:val="single"/>
        </w:rPr>
        <w:t xml:space="preserve">                                                        </w:t>
      </w:r>
    </w:p>
    <w:p>
      <w:pPr>
        <w:spacing w:line="440" w:lineRule="exact"/>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贷款人根据借款人的申请，同意向借款人提供本合同项下贷款，依照国家有关法律、法规之规定，经双方友好协商，特订立本合同，以资共同信守。</w:t>
      </w:r>
    </w:p>
    <w:p>
      <w:pPr>
        <w:spacing w:line="440" w:lineRule="exact"/>
        <w:outlineLvl w:val="0"/>
        <w:rPr>
          <w:rFonts w:ascii="宋体" w:hAnsi="宋体"/>
          <w:b/>
          <w:color w:val="auto"/>
          <w:sz w:val="24"/>
          <w:szCs w:val="24"/>
          <w:highlight w:val="none"/>
        </w:rPr>
      </w:pPr>
    </w:p>
    <w:p>
      <w:pPr>
        <w:spacing w:line="440" w:lineRule="exact"/>
        <w:ind w:firstLine="482" w:firstLineChars="200"/>
        <w:jc w:val="left"/>
        <w:outlineLvl w:val="0"/>
        <w:rPr>
          <w:rFonts w:ascii="宋体" w:hAnsi="宋体"/>
          <w:b/>
          <w:color w:val="auto"/>
          <w:sz w:val="24"/>
          <w:szCs w:val="24"/>
          <w:highlight w:val="none"/>
        </w:rPr>
      </w:pPr>
      <w:r>
        <w:rPr>
          <w:rFonts w:hint="eastAsia" w:ascii="宋体" w:hAnsi="宋体"/>
          <w:b/>
          <w:color w:val="auto"/>
          <w:sz w:val="24"/>
          <w:szCs w:val="24"/>
          <w:highlight w:val="none"/>
        </w:rPr>
        <w:t>第一条 贷款内容</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1、本合同所约定的贷款为编号</w:t>
      </w:r>
      <w:r>
        <w:rPr>
          <w:rFonts w:hint="eastAsia" w:ascii="宋体" w:hAnsi="宋体"/>
          <w:color w:val="auto"/>
          <w:sz w:val="24"/>
          <w:highlight w:val="none"/>
          <w:u w:val="single"/>
        </w:rPr>
        <w:t xml:space="preserve">                </w:t>
      </w:r>
      <w:r>
        <w:rPr>
          <w:rFonts w:hint="eastAsia" w:ascii="宋体" w:hAnsi="宋体"/>
          <w:color w:val="auto"/>
          <w:sz w:val="24"/>
          <w:szCs w:val="24"/>
          <w:highlight w:val="none"/>
        </w:rPr>
        <w:t>《个人信用授信额度合同》项下的单笔贷款，本合同未约定事项应根据《个人信用授信额度合同》约定执行。</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szCs w:val="24"/>
          <w:highlight w:val="none"/>
        </w:rPr>
        <w:t>2、贷款金额：本合同项下的贷款金额为</w:t>
      </w:r>
      <w:r>
        <w:rPr>
          <w:rFonts w:hint="eastAsia" w:ascii="宋体" w:hAnsi="宋体"/>
          <w:color w:val="auto"/>
          <w:sz w:val="24"/>
          <w:highlight w:val="none"/>
          <w:u w:val="single"/>
        </w:rPr>
        <w:t xml:space="preserve"> 人民币 </w:t>
      </w:r>
      <w:r>
        <w:rPr>
          <w:rFonts w:hint="eastAsia" w:ascii="宋体" w:hAnsi="宋体"/>
          <w:color w:val="auto"/>
          <w:sz w:val="24"/>
          <w:szCs w:val="24"/>
          <w:highlight w:val="none"/>
        </w:rPr>
        <w:t>（币种）(大写)</w:t>
      </w:r>
      <w:r>
        <w:rPr>
          <w:rFonts w:hint="eastAsia" w:ascii="宋体" w:hAnsi="宋体"/>
          <w:color w:val="auto"/>
          <w:sz w:val="24"/>
          <w:highlight w:val="none"/>
          <w:u w:val="single"/>
        </w:rPr>
        <w:t xml:space="preserve">         </w:t>
      </w:r>
      <w:r>
        <w:rPr>
          <w:rFonts w:hint="eastAsia" w:ascii="宋体" w:hAnsi="宋体" w:cs="Arial Unicode MS"/>
          <w:color w:val="auto"/>
          <w:sz w:val="24"/>
          <w:szCs w:val="24"/>
          <w:highlight w:val="none"/>
        </w:rPr>
        <w:t>（元）</w:t>
      </w:r>
      <w:r>
        <w:rPr>
          <w:rFonts w:hint="eastAsia" w:ascii="宋体" w:hAnsi="宋体"/>
          <w:color w:val="auto"/>
          <w:sz w:val="24"/>
          <w:szCs w:val="24"/>
          <w:highlight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szCs w:val="24"/>
          <w:highlight w:val="none"/>
        </w:rPr>
        <w:t>3、贷款期限：</w:t>
      </w:r>
      <w:r>
        <w:rPr>
          <w:rFonts w:hint="eastAsia" w:ascii="宋体" w:hAnsi="宋体"/>
          <w:color w:val="auto"/>
          <w:sz w:val="24"/>
          <w:highlight w:val="none"/>
        </w:rPr>
        <w:t>本合同项下的贷款期限共</w:t>
      </w:r>
      <w:r>
        <w:rPr>
          <w:rFonts w:hint="eastAsia" w:ascii="宋体" w:hAnsi="宋体"/>
          <w:color w:val="auto"/>
          <w:sz w:val="24"/>
          <w:highlight w:val="none"/>
          <w:u w:val="single"/>
        </w:rPr>
        <w:t xml:space="preserve">     </w:t>
      </w:r>
      <w:r>
        <w:rPr>
          <w:rFonts w:hint="eastAsia" w:ascii="宋体" w:hAnsi="宋体"/>
          <w:color w:val="auto"/>
          <w:sz w:val="24"/>
          <w:highlight w:val="none"/>
        </w:rPr>
        <w:t>期。</w:t>
      </w:r>
    </w:p>
    <w:p>
      <w:pPr>
        <w:spacing w:line="440" w:lineRule="exact"/>
        <w:ind w:firstLine="480" w:firstLineChars="200"/>
        <w:rPr>
          <w:rFonts w:ascii="宋体" w:hAnsi="宋体"/>
          <w:b/>
          <w:color w:val="auto"/>
          <w:sz w:val="24"/>
          <w:szCs w:val="24"/>
          <w:highlight w:val="none"/>
        </w:rPr>
      </w:pPr>
      <w:r>
        <w:rPr>
          <w:rFonts w:hint="eastAsia" w:ascii="宋体" w:hAnsi="宋体"/>
          <w:color w:val="auto"/>
          <w:sz w:val="24"/>
          <w:szCs w:val="24"/>
          <w:highlight w:val="none"/>
        </w:rPr>
        <w:t>4、贷款用途：</w:t>
      </w:r>
      <w:r>
        <w:rPr>
          <w:rFonts w:hint="eastAsia" w:ascii="宋体" w:hAnsi="宋体"/>
          <w:color w:val="auto"/>
          <w:sz w:val="24"/>
          <w:highlight w:val="none"/>
          <w:u w:val="single"/>
        </w:rPr>
        <w:t xml:space="preserve">              </w:t>
      </w:r>
      <w:r>
        <w:rPr>
          <w:rFonts w:hint="eastAsia" w:ascii="宋体" w:hAnsi="宋体"/>
          <w:color w:val="auto"/>
          <w:sz w:val="24"/>
          <w:szCs w:val="24"/>
          <w:highlight w:val="none"/>
        </w:rPr>
        <w:t xml:space="preserve">。 </w:t>
      </w:r>
    </w:p>
    <w:p>
      <w:pPr>
        <w:spacing w:line="440" w:lineRule="exact"/>
        <w:ind w:firstLine="480" w:firstLineChars="200"/>
        <w:rPr>
          <w:color w:val="auto"/>
          <w:sz w:val="24"/>
          <w:highlight w:val="none"/>
        </w:rPr>
      </w:pPr>
      <w:r>
        <w:rPr>
          <w:rFonts w:hint="eastAsia" w:ascii="宋体" w:hAnsi="宋体"/>
          <w:color w:val="auto"/>
          <w:sz w:val="24"/>
          <w:szCs w:val="24"/>
          <w:highlight w:val="none"/>
        </w:rPr>
        <w:t>5、贷款利率</w:t>
      </w:r>
      <w:r>
        <w:rPr>
          <w:rFonts w:hint="eastAsia" w:ascii="宋体" w:hAnsi="宋体"/>
          <w:color w:val="auto"/>
          <w:sz w:val="24"/>
          <w:highlight w:val="none"/>
        </w:rPr>
        <w:t>：</w:t>
      </w:r>
      <w:r>
        <w:rPr>
          <w:rFonts w:hint="eastAsia" w:ascii="宋体" w:hAnsi="宋体" w:cs="Arial Unicode MS"/>
          <w:b/>
          <w:color w:val="auto"/>
          <w:sz w:val="24"/>
          <w:highlight w:val="none"/>
        </w:rPr>
        <w:t>固定利率</w:t>
      </w:r>
      <w:r>
        <w:rPr>
          <w:rFonts w:hint="eastAsia" w:ascii="宋体" w:hAnsi="宋体" w:cs="Arial Unicode MS"/>
          <w:color w:val="auto"/>
          <w:sz w:val="24"/>
          <w:highlight w:val="none"/>
        </w:rPr>
        <w:t>，</w:t>
      </w:r>
      <w:r>
        <w:rPr>
          <w:rFonts w:hint="eastAsia"/>
          <w:color w:val="auto"/>
          <w:sz w:val="24"/>
          <w:highlight w:val="none"/>
        </w:rPr>
        <w:t>本合同项下的贷款利率以合同签署日前一工作日全国银行间同业拆借中心公布的</w:t>
      </w:r>
      <w:r>
        <w:rPr>
          <w:rFonts w:hint="eastAsia"/>
          <w:color w:val="auto"/>
          <w:sz w:val="24"/>
          <w:highlight w:val="none"/>
          <w:u w:val="single"/>
        </w:rPr>
        <w:t xml:space="preserve">   </w:t>
      </w:r>
      <w:r>
        <w:rPr>
          <w:rFonts w:hint="eastAsia" w:ascii="宋体" w:hAnsi="宋体" w:cs="Arial Unicode MS"/>
          <w:b/>
          <w:color w:val="auto"/>
          <w:sz w:val="24"/>
          <w:highlight w:val="none"/>
          <w:u w:val="single"/>
        </w:rPr>
        <w:t xml:space="preserve">  </w:t>
      </w:r>
      <w:r>
        <w:rPr>
          <w:rFonts w:ascii="宋体" w:hAnsi="宋体" w:cs="Arial Unicode MS"/>
          <w:b/>
          <w:color w:val="auto"/>
          <w:sz w:val="24"/>
          <w:highlight w:val="none"/>
          <w:u w:val="single"/>
        </w:rPr>
        <w:t>1</w:t>
      </w:r>
      <w:r>
        <w:rPr>
          <w:rFonts w:hint="eastAsia" w:ascii="宋体" w:hAnsi="宋体" w:cs="Arial Unicode MS"/>
          <w:b/>
          <w:color w:val="auto"/>
          <w:sz w:val="24"/>
          <w:highlight w:val="none"/>
          <w:u w:val="single"/>
        </w:rPr>
        <w:t xml:space="preserve">年期 </w:t>
      </w:r>
      <w:r>
        <w:rPr>
          <w:rFonts w:hint="eastAsia"/>
          <w:color w:val="auto"/>
          <w:sz w:val="24"/>
          <w:highlight w:val="none"/>
          <w:u w:val="single"/>
        </w:rPr>
        <w:t xml:space="preserve">  </w:t>
      </w:r>
      <w:r>
        <w:rPr>
          <w:rFonts w:hint="eastAsia"/>
          <w:color w:val="auto"/>
          <w:sz w:val="24"/>
          <w:highlight w:val="none"/>
        </w:rPr>
        <w:t>贷款市场报价利率（LPR）</w:t>
      </w:r>
      <w:r>
        <w:rPr>
          <w:rFonts w:hint="eastAsia"/>
          <w:color w:val="auto"/>
          <w:sz w:val="24"/>
          <w:highlight w:val="none"/>
          <w:u w:val="single"/>
        </w:rPr>
        <w:t xml:space="preserve"> </w:t>
      </w:r>
      <w:r>
        <w:rPr>
          <w:rFonts w:hint="eastAsia" w:ascii="宋体" w:hAnsi="宋体" w:cs="Arial Unicode MS"/>
          <w:b/>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为基数，</w:t>
      </w:r>
      <w:r>
        <w:rPr>
          <w:rFonts w:hint="eastAsia"/>
          <w:color w:val="auto"/>
          <w:sz w:val="24"/>
          <w:highlight w:val="none"/>
          <w:u w:val="single"/>
        </w:rPr>
        <w:t xml:space="preserve"> </w:t>
      </w:r>
      <w:r>
        <w:rPr>
          <w:rFonts w:hint="eastAsia" w:ascii="宋体" w:hAnsi="宋体" w:cs="Arial Unicode MS"/>
          <w:b/>
          <w:color w:val="auto"/>
          <w:sz w:val="24"/>
          <w:highlight w:val="none"/>
          <w:u w:val="single"/>
        </w:rPr>
        <w:t xml:space="preserve">    </w:t>
      </w:r>
      <w:r>
        <w:rPr>
          <w:rFonts w:hint="eastAsia"/>
          <w:color w:val="auto"/>
          <w:sz w:val="24"/>
          <w:highlight w:val="none"/>
          <w:u w:val="single"/>
        </w:rPr>
        <w:t xml:space="preserve"> </w:t>
      </w:r>
      <w:r>
        <w:rPr>
          <w:rFonts w:hint="eastAsia"/>
          <w:color w:val="auto"/>
          <w:highlight w:val="none"/>
        </w:rPr>
        <w:t>□加点/□减点</w:t>
      </w:r>
      <w:r>
        <w:rPr>
          <w:rFonts w:hint="eastAsia"/>
          <w:color w:val="auto"/>
          <w:sz w:val="24"/>
          <w:highlight w:val="none"/>
          <w:u w:val="single"/>
        </w:rPr>
        <w:t xml:space="preserve"> </w:t>
      </w:r>
      <w:r>
        <w:rPr>
          <w:rFonts w:hint="eastAsia" w:ascii="宋体" w:hAnsi="宋体" w:cs="Arial Unicode MS"/>
          <w:b/>
          <w:color w:val="auto"/>
          <w:sz w:val="24"/>
          <w:highlight w:val="none"/>
          <w:u w:val="single"/>
        </w:rPr>
        <w:t xml:space="preserve">   </w:t>
      </w:r>
      <w:r>
        <w:rPr>
          <w:rFonts w:hint="eastAsia"/>
          <w:color w:val="auto"/>
          <w:sz w:val="24"/>
          <w:highlight w:val="none"/>
          <w:u w:val="single"/>
        </w:rPr>
        <w:t xml:space="preserve">   </w:t>
      </w:r>
      <w:r>
        <w:rPr>
          <w:rFonts w:ascii="宋体" w:hAnsi="宋体"/>
          <w:b/>
          <w:color w:val="auto"/>
          <w:sz w:val="24"/>
          <w:highlight w:val="none"/>
          <w:u w:val="single"/>
        </w:rPr>
        <w:t>%</w:t>
      </w:r>
      <w:r>
        <w:rPr>
          <w:rFonts w:hint="eastAsia"/>
          <w:color w:val="auto"/>
          <w:sz w:val="24"/>
          <w:highlight w:val="none"/>
        </w:rPr>
        <w:t>形成，即本合同执行固定利率为年化</w:t>
      </w:r>
      <w:r>
        <w:rPr>
          <w:rFonts w:hint="eastAsia"/>
          <w:color w:val="auto"/>
          <w:sz w:val="24"/>
          <w:highlight w:val="none"/>
          <w:u w:val="single"/>
        </w:rPr>
        <w:t xml:space="preserve"> </w:t>
      </w:r>
      <w:r>
        <w:rPr>
          <w:rFonts w:hint="eastAsia" w:ascii="宋体" w:hAnsi="宋体" w:cs="Arial Unicode MS"/>
          <w:b/>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%。在贷款期限内，该利率保持不变。</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6、贷款的期限、贷款发放年化利率、用途、放款账号</w:t>
      </w:r>
      <w:r>
        <w:rPr>
          <w:rFonts w:hint="eastAsia" w:ascii="宋体" w:hAnsi="宋体"/>
          <w:color w:val="auto"/>
          <w:sz w:val="24"/>
          <w:highlight w:val="none"/>
        </w:rPr>
        <w:t>、还款账号</w:t>
      </w:r>
      <w:r>
        <w:rPr>
          <w:rFonts w:hint="eastAsia" w:ascii="宋体" w:hAnsi="宋体"/>
          <w:color w:val="auto"/>
          <w:sz w:val="24"/>
          <w:szCs w:val="24"/>
          <w:highlight w:val="none"/>
        </w:rPr>
        <w:t>等均以借款借据为准，</w:t>
      </w:r>
      <w:r>
        <w:rPr>
          <w:rFonts w:hint="eastAsia" w:ascii="宋体" w:hAnsi="宋体"/>
          <w:color w:val="auto"/>
          <w:sz w:val="24"/>
          <w:highlight w:val="none"/>
        </w:rPr>
        <w:t>年化利率以单利计算</w:t>
      </w:r>
      <w:r>
        <w:rPr>
          <w:rFonts w:hint="eastAsia" w:ascii="宋体" w:hAnsi="宋体"/>
          <w:color w:val="auto"/>
          <w:sz w:val="24"/>
          <w:szCs w:val="24"/>
          <w:highlight w:val="none"/>
        </w:rPr>
        <w:t>。借款借据为本合同的组成部分，借款借据与本合同约定不一致的，以借款借据为准。</w:t>
      </w:r>
    </w:p>
    <w:p>
      <w:pPr>
        <w:spacing w:line="440" w:lineRule="exact"/>
        <w:ind w:firstLine="482" w:firstLineChars="200"/>
        <w:outlineLvl w:val="0"/>
        <w:rPr>
          <w:rFonts w:ascii="宋体" w:hAnsi="宋体"/>
          <w:b/>
          <w:color w:val="auto"/>
          <w:sz w:val="24"/>
          <w:szCs w:val="24"/>
          <w:highlight w:val="none"/>
        </w:rPr>
      </w:pPr>
      <w:r>
        <w:rPr>
          <w:rFonts w:hint="eastAsia" w:ascii="宋体" w:hAnsi="宋体"/>
          <w:b/>
          <w:color w:val="auto"/>
          <w:sz w:val="24"/>
          <w:szCs w:val="24"/>
          <w:highlight w:val="none"/>
        </w:rPr>
        <w:t>第二条 贷款利率</w:t>
      </w:r>
    </w:p>
    <w:p>
      <w:pPr>
        <w:spacing w:line="440" w:lineRule="exact"/>
        <w:ind w:firstLine="480" w:firstLineChars="200"/>
        <w:rPr>
          <w:color w:val="auto"/>
          <w:sz w:val="24"/>
          <w:highlight w:val="none"/>
        </w:rPr>
      </w:pPr>
      <w:r>
        <w:rPr>
          <w:rFonts w:hint="eastAsia"/>
          <w:color w:val="auto"/>
          <w:sz w:val="24"/>
          <w:highlight w:val="none"/>
        </w:rPr>
        <w:t>1、本合同第一条贷款利率为贷款原始利率，若借款人有权获得贷款人的利息或利率折扣优惠，则根据优惠规则确定相应的折后利率为本合同贷款实际执行利率。若借款人逾期归还贷款本金、利息或其他应付款项（如有），贷款人有权取消优惠，自逾期之日起以优惠前贷款利率计息。</w:t>
      </w:r>
    </w:p>
    <w:p>
      <w:pPr>
        <w:spacing w:line="440" w:lineRule="exact"/>
        <w:ind w:firstLine="480" w:firstLineChars="200"/>
        <w:rPr>
          <w:rFonts w:hint="eastAsia"/>
          <w:color w:val="auto"/>
          <w:sz w:val="24"/>
          <w:highlight w:val="none"/>
        </w:rPr>
      </w:pPr>
      <w:r>
        <w:rPr>
          <w:rFonts w:hint="eastAsia"/>
          <w:color w:val="auto"/>
          <w:sz w:val="24"/>
          <w:highlight w:val="none"/>
        </w:rPr>
        <w:t>2、借款人使用优惠前必须认可贷款人在线上业务服务平台相关页面关于折扣优惠的所有页面文案及规则（以下简称“优惠规则”）。若借款人不予认可优惠规则的，贷款人有权取消优惠，以优惠前贷款利率计息。</w:t>
      </w:r>
    </w:p>
    <w:p>
      <w:pPr>
        <w:spacing w:line="440" w:lineRule="exact"/>
        <w:ind w:firstLine="480" w:firstLineChars="200"/>
        <w:rPr>
          <w:rFonts w:ascii="宋体" w:hAnsi="宋体"/>
          <w:b/>
          <w:color w:val="auto"/>
          <w:sz w:val="24"/>
          <w:szCs w:val="24"/>
          <w:highlight w:val="none"/>
        </w:rPr>
      </w:pPr>
      <w:r>
        <w:rPr>
          <w:rFonts w:hint="eastAsia"/>
          <w:color w:val="auto"/>
          <w:sz w:val="24"/>
          <w:highlight w:val="none"/>
        </w:rPr>
        <w:t>3、贷款人拥有调整贷款利率之权利，贷款人将以书面形式（包括但不限于短信、邮件、贷款人微信公众号或APP通知方式等）通知借款人，自前述书面通知送达之日起新发放的贷款适用调整后的利率；但对于之前已发放的贷款，其贷款利率不受调整的影响。</w:t>
      </w:r>
    </w:p>
    <w:p>
      <w:pPr>
        <w:spacing w:line="440" w:lineRule="exact"/>
        <w:ind w:firstLine="482" w:firstLineChars="200"/>
        <w:outlineLvl w:val="0"/>
        <w:rPr>
          <w:rFonts w:ascii="宋体" w:hAnsi="宋体"/>
          <w:b/>
          <w:color w:val="auto"/>
          <w:sz w:val="24"/>
          <w:szCs w:val="24"/>
          <w:highlight w:val="none"/>
        </w:rPr>
      </w:pPr>
      <w:r>
        <w:rPr>
          <w:rFonts w:hint="eastAsia" w:ascii="宋体" w:hAnsi="宋体"/>
          <w:b/>
          <w:color w:val="auto"/>
          <w:sz w:val="24"/>
          <w:szCs w:val="24"/>
          <w:highlight w:val="none"/>
        </w:rPr>
        <w:t>第三条 还本付息</w:t>
      </w:r>
      <w:r>
        <w:rPr>
          <w:rFonts w:ascii="宋体" w:hAnsi="宋体"/>
          <w:color w:val="auto"/>
          <w:sz w:val="24"/>
          <w:highlight w:val="none"/>
        </w:rPr>
        <w:tab/>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1、还款方式</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本合同项下贷款采取</w:t>
      </w:r>
      <w:r>
        <w:rPr>
          <w:rFonts w:hint="eastAsia" w:ascii="宋体" w:hAnsi="宋体"/>
          <w:color w:val="auto"/>
          <w:sz w:val="24"/>
          <w:highlight w:val="none"/>
          <w:u w:val="single"/>
        </w:rPr>
        <w:t xml:space="preserve">       </w:t>
      </w:r>
      <w:r>
        <w:rPr>
          <w:rFonts w:hint="eastAsia" w:ascii="宋体" w:hAnsi="宋体" w:cs="Arial Unicode MS"/>
          <w:color w:val="auto"/>
          <w:sz w:val="24"/>
          <w:highlight w:val="none"/>
          <w:u w:val="single"/>
        </w:rPr>
        <w:t xml:space="preserve"> </w:t>
      </w:r>
      <w:r>
        <w:rPr>
          <w:rFonts w:hint="eastAsia" w:ascii="宋体" w:hAnsi="宋体"/>
          <w:color w:val="auto"/>
          <w:sz w:val="24"/>
          <w:highlight w:val="none"/>
        </w:rPr>
        <w:t>方式还款</w:t>
      </w:r>
      <w:r>
        <w:rPr>
          <w:rFonts w:hint="eastAsia" w:ascii="宋体" w:hAnsi="宋体"/>
          <w:color w:val="auto"/>
          <w:sz w:val="24"/>
          <w:highlight w:val="none"/>
          <w:u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2、还款规则</w:t>
      </w:r>
    </w:p>
    <w:p>
      <w:pPr>
        <w:spacing w:line="44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（1）本合同项下的每期还款日</w:t>
      </w:r>
      <w:r>
        <w:rPr>
          <w:rFonts w:hint="eastAsia" w:ascii="宋体" w:hAnsi="宋体"/>
          <w:color w:val="auto"/>
          <w:sz w:val="24"/>
          <w:highlight w:val="none"/>
          <w:lang w:val="en-US" w:eastAsia="zh-CN"/>
        </w:rPr>
        <w:t>以</w:t>
      </w:r>
      <w:r>
        <w:rPr>
          <w:rFonts w:hint="eastAsia" w:ascii="宋体" w:hAnsi="宋体"/>
          <w:color w:val="auto"/>
          <w:sz w:val="24"/>
          <w:highlight w:val="none"/>
          <w:lang w:eastAsia="zh-CN"/>
        </w:rPr>
        <w:t>贷款发放后生成</w:t>
      </w:r>
      <w:r>
        <w:rPr>
          <w:rFonts w:hint="eastAsia" w:ascii="宋体" w:hAnsi="宋体"/>
          <w:color w:val="auto"/>
          <w:sz w:val="24"/>
          <w:highlight w:val="none"/>
        </w:rPr>
        <w:t>的电子</w:t>
      </w:r>
      <w:r>
        <w:rPr>
          <w:rFonts w:hint="eastAsia" w:ascii="宋体" w:hAnsi="宋体"/>
          <w:color w:val="auto"/>
          <w:sz w:val="24"/>
          <w:highlight w:val="none"/>
          <w:lang w:eastAsia="zh-CN"/>
        </w:rPr>
        <w:t>借据</w:t>
      </w:r>
      <w:r>
        <w:rPr>
          <w:rFonts w:hint="eastAsia" w:ascii="宋体" w:hAnsi="宋体"/>
          <w:color w:val="auto"/>
          <w:sz w:val="24"/>
          <w:highlight w:val="none"/>
        </w:rPr>
        <w:t>所载信息为准</w:t>
      </w:r>
      <w:r>
        <w:rPr>
          <w:rFonts w:hint="eastAsia" w:ascii="宋体" w:hAnsi="宋体"/>
          <w:color w:val="auto"/>
          <w:sz w:val="24"/>
          <w:highlight w:val="none"/>
          <w:lang w:eastAsia="zh-CN"/>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（2）首期还款日：贷款发放日期的下一月对应还款日与贷款发放日间实际计息天数大于等于</w:t>
      </w:r>
      <w:r>
        <w:rPr>
          <w:rFonts w:hint="eastAsia" w:ascii="宋体" w:hAnsi="宋体"/>
          <w:color w:val="auto"/>
          <w:sz w:val="24"/>
          <w:highlight w:val="none"/>
          <w:lang w:val="en-US" w:eastAsia="zh-CN"/>
        </w:rPr>
        <w:t>15</w:t>
      </w:r>
      <w:r>
        <w:rPr>
          <w:rFonts w:hint="eastAsia" w:ascii="宋体" w:hAnsi="宋体"/>
          <w:color w:val="auto"/>
          <w:sz w:val="24"/>
          <w:highlight w:val="none"/>
        </w:rPr>
        <w:t>个自然日的，贷款首期还款日为贷款发放日期的下一月对应还款日；贷款发放日期的下一月对应还款日与贷款发放日间实际计息天数小于</w:t>
      </w:r>
      <w:r>
        <w:rPr>
          <w:rFonts w:hint="eastAsia" w:ascii="宋体" w:hAnsi="宋体"/>
          <w:color w:val="auto"/>
          <w:sz w:val="24"/>
          <w:highlight w:val="none"/>
          <w:lang w:val="en-US" w:eastAsia="zh-CN"/>
        </w:rPr>
        <w:t>15</w:t>
      </w:r>
      <w:r>
        <w:rPr>
          <w:rFonts w:hint="eastAsia" w:ascii="宋体" w:hAnsi="宋体"/>
          <w:color w:val="auto"/>
          <w:sz w:val="24"/>
          <w:highlight w:val="none"/>
        </w:rPr>
        <w:t>个自然日的，则贷款首期还款日为贷款发放日期的下下一月（假设当月为T，下下个月为T+2月）对应还款日。</w:t>
      </w:r>
    </w:p>
    <w:p>
      <w:pPr>
        <w:spacing w:line="440" w:lineRule="exact"/>
        <w:ind w:firstLine="480" w:firstLineChars="200"/>
        <w:rPr>
          <w:rFonts w:hint="eastAsia" w:ascii="宋体" w:hAnsi="宋体" w:cs="Arial Unicode MS"/>
          <w:color w:val="auto"/>
          <w:sz w:val="24"/>
          <w:highlight w:val="none"/>
          <w:u w:val="single"/>
        </w:rPr>
      </w:pPr>
      <w:r>
        <w:rPr>
          <w:rFonts w:hint="eastAsia" w:ascii="宋体" w:hAnsi="宋体"/>
          <w:color w:val="auto"/>
          <w:sz w:val="24"/>
          <w:highlight w:val="none"/>
        </w:rPr>
        <w:t>3、还款账户可为</w:t>
      </w:r>
      <w:r>
        <w:rPr>
          <w:rFonts w:hint="eastAsia" w:ascii="宋体" w:hAnsi="宋体"/>
          <w:color w:val="auto"/>
          <w:sz w:val="24"/>
          <w:highlight w:val="none"/>
          <w:lang w:val="en-US" w:eastAsia="zh-CN"/>
        </w:rPr>
        <w:t>借款人</w:t>
      </w:r>
      <w:r>
        <w:rPr>
          <w:rFonts w:hint="eastAsia" w:ascii="宋体" w:hAnsi="宋体"/>
          <w:color w:val="auto"/>
          <w:sz w:val="24"/>
          <w:highlight w:val="none"/>
        </w:rPr>
        <w:t>在</w:t>
      </w:r>
      <w:r>
        <w:rPr>
          <w:rFonts w:hint="eastAsia" w:ascii="宋体" w:hAnsi="宋体"/>
          <w:color w:val="auto"/>
          <w:sz w:val="24"/>
          <w:highlight w:val="none"/>
          <w:lang w:val="en-US" w:eastAsia="zh-CN"/>
        </w:rPr>
        <w:t>贷款人</w:t>
      </w:r>
      <w:r>
        <w:rPr>
          <w:rFonts w:hint="eastAsia" w:ascii="宋体" w:hAnsi="宋体"/>
          <w:color w:val="auto"/>
          <w:sz w:val="24"/>
          <w:highlight w:val="none"/>
        </w:rPr>
        <w:t>开立的电子账户，也可为</w:t>
      </w:r>
      <w:r>
        <w:rPr>
          <w:rFonts w:hint="eastAsia" w:ascii="宋体" w:hAnsi="宋体"/>
          <w:color w:val="auto"/>
          <w:sz w:val="24"/>
          <w:highlight w:val="none"/>
          <w:lang w:val="en-US" w:eastAsia="zh-CN"/>
        </w:rPr>
        <w:t>借款人</w:t>
      </w:r>
      <w:r>
        <w:rPr>
          <w:rFonts w:hint="eastAsia" w:ascii="宋体" w:hAnsi="宋体"/>
          <w:color w:val="auto"/>
          <w:sz w:val="24"/>
          <w:highlight w:val="none"/>
        </w:rPr>
        <w:t>在</w:t>
      </w:r>
      <w:r>
        <w:rPr>
          <w:rFonts w:hint="eastAsia" w:ascii="宋体" w:hAnsi="宋体"/>
          <w:color w:val="auto"/>
          <w:sz w:val="24"/>
          <w:highlight w:val="none"/>
          <w:lang w:val="en-US" w:eastAsia="zh-CN"/>
        </w:rPr>
        <w:t>贷款人</w:t>
      </w:r>
      <w:r>
        <w:rPr>
          <w:rFonts w:hint="eastAsia" w:ascii="宋体" w:hAnsi="宋体"/>
          <w:color w:val="auto"/>
          <w:sz w:val="24"/>
          <w:highlight w:val="none"/>
        </w:rPr>
        <w:t>业务平台上绑定的其他银行的账户。为及时偿还贷款相关款项，</w:t>
      </w:r>
      <w:r>
        <w:rPr>
          <w:rFonts w:hint="eastAsia" w:ascii="宋体" w:hAnsi="宋体"/>
          <w:color w:val="auto"/>
          <w:sz w:val="24"/>
          <w:highlight w:val="none"/>
          <w:lang w:val="en-US" w:eastAsia="zh-CN"/>
        </w:rPr>
        <w:t>借款人</w:t>
      </w:r>
      <w:r>
        <w:rPr>
          <w:rFonts w:hint="eastAsia" w:ascii="宋体" w:hAnsi="宋体"/>
          <w:color w:val="auto"/>
          <w:sz w:val="24"/>
          <w:highlight w:val="none"/>
        </w:rPr>
        <w:t>应在贷款期间始终维持还款账户状态正常并确保还款日时账户余额足以偿付当期应还款额</w:t>
      </w:r>
      <w:r>
        <w:rPr>
          <w:rFonts w:hint="eastAsia" w:ascii="宋体" w:hAnsi="宋体"/>
          <w:color w:val="auto"/>
          <w:sz w:val="24"/>
          <w:highlight w:val="none"/>
          <w:lang w:eastAsia="zh-CN"/>
        </w:rPr>
        <w:t>。</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rPr>
        <w:t>4、借款人须至少在还款日前一天将足额款项存入还款账户供贷款人及/或贷款人指定的代理机构自动扣收。即使还款日非工作日，还款时间并不顺延，借款人应提前存入足额款项。</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rPr>
        <w:t>5、借款人的还款时间以贷款人及/或贷款人指定的代理机构从借款人的还款账户实际划扣到还款资金的时间为准，还款金额以贷款人实际收到借款人的还款金额为准。</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rPr>
        <w:t>6、借款人在此不可撤销地授权贷款人及贷款人指定的代理机构（包括相关银行及第三方支付机构等）于还款日或该日后从借款人指定的且经贷款人确认的还款账户中自行代扣全部到期应付款项用于清偿借款人的到期债务，如代扣后借款人有任何异议，由借款人和贷款人共同核实并协商解决。如因余额不足、账户状态异常等任何原因导致未能成功扣款，由此产生的逾期后果和其他不利后果将由借款人承担。</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rPr>
        <w:t>7、借款人在此不可撤销地授权，在借款人指定的且经贷款人确认的还款账户因余额不足、账户状态异常等任何原因导致未能成功扣款的情况下，贷款人有权从借款人在贷款人处开立的任何账户</w:t>
      </w:r>
      <w:r>
        <w:rPr>
          <w:rFonts w:hint="eastAsia" w:ascii="宋体" w:hAnsi="宋体" w:cs="Arial Unicode MS"/>
          <w:b/>
          <w:bCs/>
          <w:color w:val="auto"/>
          <w:sz w:val="24"/>
          <w:highlight w:val="none"/>
          <w:u w:val="none"/>
          <w:lang w:val="en-US" w:eastAsia="zh-CN"/>
        </w:rPr>
        <w:t>和乙方在甲方处绑定的他行银行账户</w:t>
      </w:r>
      <w:r>
        <w:rPr>
          <w:rFonts w:hint="eastAsia" w:ascii="宋体" w:hAnsi="宋体" w:cs="Arial Unicode MS"/>
          <w:b/>
          <w:bCs/>
          <w:color w:val="auto"/>
          <w:sz w:val="24"/>
          <w:highlight w:val="none"/>
          <w:u w:val="none"/>
        </w:rPr>
        <w:t>上扣划全部到期应付款项用于清偿借款人的到期债务且无需提前通知借款人。涉及扣划其他币种的，</w:t>
      </w:r>
      <w:r>
        <w:rPr>
          <w:rFonts w:hint="eastAsia" w:ascii="宋体" w:hAnsi="宋体" w:eastAsia="宋体" w:cs="Arial Unicode MS"/>
          <w:b/>
          <w:bCs/>
          <w:color w:val="auto"/>
          <w:sz w:val="24"/>
          <w:highlight w:val="none"/>
          <w:u w:val="none"/>
          <w:lang w:eastAsia="zh-CN"/>
        </w:rPr>
        <w:t>汇率按扣划当天（</w:t>
      </w:r>
      <w:r>
        <w:rPr>
          <w:rFonts w:hint="eastAsia" w:ascii="宋体" w:hAnsi="宋体" w:eastAsia="宋体" w:cs="Arial Unicode MS"/>
          <w:b/>
          <w:bCs/>
          <w:color w:val="auto"/>
          <w:sz w:val="24"/>
          <w:highlight w:val="none"/>
          <w:u w:val="none"/>
          <w:lang w:val="en-US" w:eastAsia="zh-CN"/>
        </w:rPr>
        <w:t>如非工作日，则为前一个工作日</w:t>
      </w:r>
      <w:r>
        <w:rPr>
          <w:rFonts w:hint="eastAsia" w:ascii="宋体" w:hAnsi="宋体" w:eastAsia="宋体" w:cs="Arial Unicode MS"/>
          <w:b/>
          <w:bCs/>
          <w:color w:val="auto"/>
          <w:sz w:val="24"/>
          <w:highlight w:val="none"/>
          <w:u w:val="none"/>
          <w:lang w:eastAsia="zh-CN"/>
        </w:rPr>
        <w:t>）</w:t>
      </w:r>
      <w:r>
        <w:rPr>
          <w:rFonts w:hint="eastAsia" w:ascii="宋体" w:hAnsi="宋体" w:eastAsia="宋体" w:cs="Arial Unicode MS"/>
          <w:b/>
          <w:bCs/>
          <w:color w:val="auto"/>
          <w:sz w:val="24"/>
          <w:highlight w:val="none"/>
          <w:u w:val="none"/>
          <w:lang w:val="en-US" w:eastAsia="zh-CN"/>
        </w:rPr>
        <w:t>中国外汇交易中心</w:t>
      </w:r>
      <w:r>
        <w:rPr>
          <w:rFonts w:hint="eastAsia" w:ascii="宋体" w:hAnsi="宋体" w:cs="Arial Unicode MS"/>
          <w:b/>
          <w:bCs/>
          <w:color w:val="auto"/>
          <w:sz w:val="24"/>
          <w:highlight w:val="none"/>
          <w:u w:val="none"/>
        </w:rPr>
        <w:t>或其他有权部门公布的平均中间价执行。</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rPr>
        <w:t>8、贷款人支持以下提前还款方式：</w:t>
      </w:r>
    </w:p>
    <w:p>
      <w:pPr>
        <w:spacing w:line="440" w:lineRule="exact"/>
        <w:ind w:firstLine="482" w:firstLineChars="200"/>
        <w:rPr>
          <w:rFonts w:hint="eastAsia" w:ascii="宋体" w:hAnsi="宋体" w:cs="Arial Unicode MS"/>
          <w:b/>
          <w:bCs/>
          <w:color w:val="auto"/>
          <w:sz w:val="24"/>
          <w:highlight w:val="none"/>
          <w:u w:val="none"/>
        </w:rPr>
      </w:pPr>
      <w:r>
        <w:rPr>
          <w:rFonts w:hint="eastAsia" w:ascii="宋体" w:hAnsi="宋体" w:cs="Arial Unicode MS"/>
          <w:b/>
          <w:bCs/>
          <w:color w:val="auto"/>
          <w:sz w:val="24"/>
          <w:highlight w:val="none"/>
          <w:u w:val="none"/>
        </w:rPr>
        <w:t>（1）若</w:t>
      </w:r>
      <w:r>
        <w:rPr>
          <w:rFonts w:hint="eastAsia" w:ascii="宋体" w:hAnsi="宋体" w:cs="Arial Unicode MS"/>
          <w:b/>
          <w:bCs/>
          <w:color w:val="auto"/>
          <w:sz w:val="24"/>
          <w:highlight w:val="none"/>
          <w:u w:val="none"/>
          <w:lang w:val="en-US" w:eastAsia="zh-CN"/>
        </w:rPr>
        <w:t>贷款人</w:t>
      </w:r>
      <w:r>
        <w:rPr>
          <w:rFonts w:hint="eastAsia" w:ascii="宋体" w:hAnsi="宋体" w:cs="Arial Unicode MS"/>
          <w:b/>
          <w:bCs/>
          <w:color w:val="auto"/>
          <w:sz w:val="24"/>
          <w:highlight w:val="none"/>
          <w:u w:val="none"/>
        </w:rPr>
        <w:t>同意</w:t>
      </w:r>
      <w:r>
        <w:rPr>
          <w:rFonts w:hint="eastAsia" w:ascii="宋体" w:hAnsi="宋体" w:cs="Arial Unicode MS"/>
          <w:b/>
          <w:bCs/>
          <w:color w:val="auto"/>
          <w:sz w:val="24"/>
          <w:highlight w:val="none"/>
          <w:u w:val="none"/>
          <w:lang w:val="en-US" w:eastAsia="zh-CN"/>
        </w:rPr>
        <w:t>借款人</w:t>
      </w:r>
      <w:r>
        <w:rPr>
          <w:rFonts w:hint="eastAsia" w:ascii="宋体" w:hAnsi="宋体" w:cs="Arial Unicode MS"/>
          <w:b/>
          <w:bCs/>
          <w:color w:val="auto"/>
          <w:sz w:val="24"/>
          <w:highlight w:val="none"/>
          <w:u w:val="none"/>
        </w:rPr>
        <w:t>提前归还本合同项下全部借款的，</w:t>
      </w:r>
      <w:r>
        <w:rPr>
          <w:rFonts w:hint="eastAsia" w:ascii="宋体" w:hAnsi="宋体" w:cs="Arial Unicode MS"/>
          <w:b/>
          <w:bCs/>
          <w:color w:val="auto"/>
          <w:sz w:val="24"/>
          <w:highlight w:val="none"/>
          <w:u w:val="none"/>
          <w:lang w:val="en-US" w:eastAsia="zh-CN"/>
        </w:rPr>
        <w:t>借款人</w:t>
      </w:r>
      <w:r>
        <w:rPr>
          <w:rFonts w:hint="eastAsia" w:ascii="宋体" w:hAnsi="宋体" w:cs="Arial Unicode MS"/>
          <w:b/>
          <w:bCs/>
          <w:color w:val="auto"/>
          <w:sz w:val="24"/>
          <w:highlight w:val="none"/>
          <w:u w:val="none"/>
        </w:rPr>
        <w:t>可自行在业务平台上按照系统提示进行提前还款的操作。</w:t>
      </w:r>
      <w:r>
        <w:rPr>
          <w:rFonts w:hint="eastAsia" w:ascii="宋体" w:hAnsi="宋体" w:cs="Arial Unicode MS"/>
          <w:b/>
          <w:bCs/>
          <w:color w:val="auto"/>
          <w:sz w:val="24"/>
          <w:highlight w:val="none"/>
          <w:u w:val="none"/>
          <w:lang w:val="en-US" w:eastAsia="zh-CN"/>
        </w:rPr>
        <w:t>借款人</w:t>
      </w:r>
      <w:r>
        <w:rPr>
          <w:rFonts w:hint="eastAsia" w:ascii="宋体" w:hAnsi="宋体" w:cs="Arial Unicode MS"/>
          <w:b/>
          <w:bCs/>
          <w:color w:val="auto"/>
          <w:sz w:val="24"/>
          <w:highlight w:val="none"/>
          <w:u w:val="none"/>
        </w:rPr>
        <w:t>提前还款金额不得低于系统提示的最低还款额。</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lang w:eastAsia="zh-CN"/>
        </w:rPr>
        <w:t>（</w:t>
      </w:r>
      <w:r>
        <w:rPr>
          <w:rFonts w:hint="eastAsia" w:ascii="宋体" w:hAnsi="宋体" w:cs="Arial Unicode MS"/>
          <w:b/>
          <w:bCs/>
          <w:color w:val="auto"/>
          <w:sz w:val="24"/>
          <w:highlight w:val="none"/>
          <w:u w:val="none"/>
          <w:lang w:val="en-US" w:eastAsia="zh-CN"/>
        </w:rPr>
        <w:t>2</w:t>
      </w:r>
      <w:r>
        <w:rPr>
          <w:rFonts w:hint="eastAsia" w:ascii="宋体" w:hAnsi="宋体" w:cs="Arial Unicode MS"/>
          <w:b/>
          <w:bCs/>
          <w:color w:val="auto"/>
          <w:sz w:val="24"/>
          <w:highlight w:val="none"/>
          <w:u w:val="none"/>
          <w:lang w:eastAsia="zh-CN"/>
        </w:rPr>
        <w:t>）</w:t>
      </w:r>
      <w:r>
        <w:rPr>
          <w:rFonts w:hint="eastAsia" w:ascii="宋体" w:hAnsi="宋体" w:cs="Arial Unicode MS"/>
          <w:b/>
          <w:bCs/>
          <w:color w:val="auto"/>
          <w:sz w:val="24"/>
          <w:highlight w:val="none"/>
          <w:u w:val="none"/>
        </w:rPr>
        <w:t>若借款人</w:t>
      </w:r>
      <w:r>
        <w:rPr>
          <w:rFonts w:ascii="宋体" w:hAnsi="宋体" w:cs="Arial Unicode MS"/>
          <w:b/>
          <w:bCs/>
          <w:color w:val="auto"/>
          <w:sz w:val="24"/>
          <w:highlight w:val="none"/>
          <w:u w:val="none"/>
        </w:rPr>
        <w:t>在申请贷款时选择“按期还款”的，经贷款人同意的，</w:t>
      </w:r>
      <w:r>
        <w:rPr>
          <w:rFonts w:hint="eastAsia" w:ascii="宋体" w:hAnsi="宋体" w:cs="Arial Unicode MS"/>
          <w:b/>
          <w:bCs/>
          <w:color w:val="auto"/>
          <w:sz w:val="24"/>
          <w:highlight w:val="none"/>
          <w:u w:val="none"/>
        </w:rPr>
        <w:t>借款人</w:t>
      </w:r>
      <w:r>
        <w:rPr>
          <w:rFonts w:ascii="宋体" w:hAnsi="宋体" w:cs="Arial Unicode MS"/>
          <w:b/>
          <w:bCs/>
          <w:color w:val="auto"/>
          <w:sz w:val="24"/>
          <w:highlight w:val="none"/>
          <w:u w:val="none"/>
        </w:rPr>
        <w:t>可以在贷款到期前随时提前归还本合同项下全部借款。但在提前还款条件下</w:t>
      </w:r>
      <w:r>
        <w:rPr>
          <w:rFonts w:hint="eastAsia" w:ascii="宋体" w:hAnsi="宋体" w:cs="Arial Unicode MS"/>
          <w:b/>
          <w:bCs/>
          <w:color w:val="auto"/>
          <w:sz w:val="24"/>
          <w:highlight w:val="none"/>
          <w:u w:val="none"/>
        </w:rPr>
        <w:t>借款人</w:t>
      </w:r>
      <w:r>
        <w:rPr>
          <w:rFonts w:ascii="宋体" w:hAnsi="宋体" w:cs="Arial Unicode MS"/>
          <w:b/>
          <w:bCs/>
          <w:color w:val="auto"/>
          <w:sz w:val="24"/>
          <w:highlight w:val="none"/>
          <w:u w:val="none"/>
        </w:rPr>
        <w:t>不再享受贷款人提供的利息或利率折扣优惠。</w:t>
      </w:r>
      <w:r>
        <w:rPr>
          <w:rFonts w:hint="eastAsia" w:ascii="宋体" w:hAnsi="宋体" w:cs="Arial Unicode MS"/>
          <w:b/>
          <w:bCs/>
          <w:color w:val="auto"/>
          <w:sz w:val="24"/>
          <w:highlight w:val="none"/>
          <w:u w:val="none"/>
        </w:rPr>
        <w:t>借款人</w:t>
      </w:r>
      <w:r>
        <w:rPr>
          <w:rFonts w:ascii="宋体" w:hAnsi="宋体" w:cs="Arial Unicode MS"/>
          <w:b/>
          <w:bCs/>
          <w:color w:val="auto"/>
          <w:sz w:val="24"/>
          <w:highlight w:val="none"/>
          <w:u w:val="none"/>
        </w:rPr>
        <w:t>在此知悉并同意，如</w:t>
      </w:r>
      <w:r>
        <w:rPr>
          <w:rFonts w:hint="eastAsia" w:ascii="宋体" w:hAnsi="宋体" w:cs="Arial Unicode MS"/>
          <w:b/>
          <w:bCs/>
          <w:color w:val="auto"/>
          <w:sz w:val="24"/>
          <w:highlight w:val="none"/>
          <w:u w:val="none"/>
        </w:rPr>
        <w:t>借款人</w:t>
      </w:r>
      <w:r>
        <w:rPr>
          <w:rFonts w:ascii="宋体" w:hAnsi="宋体" w:cs="Arial Unicode MS"/>
          <w:b/>
          <w:bCs/>
          <w:color w:val="auto"/>
          <w:sz w:val="24"/>
          <w:highlight w:val="none"/>
          <w:u w:val="none"/>
        </w:rPr>
        <w:t>在提前还款前已获得贷款人的利息或利率折扣优惠的，全部借款会以优惠前的利息或利率计息，在提前还款的同时应当向贷款人返还折扣优惠对应的金额。</w:t>
      </w:r>
    </w:p>
    <w:p>
      <w:pPr>
        <w:spacing w:line="440" w:lineRule="exact"/>
        <w:ind w:firstLine="482" w:firstLineChars="200"/>
        <w:rPr>
          <w:rFonts w:ascii="宋体" w:hAnsi="宋体" w:cs="Arial Unicode MS"/>
          <w:b/>
          <w:bCs/>
          <w:color w:val="auto"/>
          <w:sz w:val="24"/>
          <w:highlight w:val="none"/>
          <w:u w:val="none"/>
        </w:rPr>
      </w:pPr>
      <w:r>
        <w:rPr>
          <w:rFonts w:hint="eastAsia" w:ascii="宋体" w:hAnsi="宋体" w:cs="Arial Unicode MS"/>
          <w:b/>
          <w:bCs/>
          <w:color w:val="auto"/>
          <w:sz w:val="24"/>
          <w:highlight w:val="none"/>
          <w:u w:val="none"/>
        </w:rPr>
        <w:t>（</w:t>
      </w:r>
      <w:r>
        <w:rPr>
          <w:rFonts w:hint="eastAsia" w:ascii="宋体" w:hAnsi="宋体" w:cs="Arial Unicode MS"/>
          <w:b/>
          <w:bCs/>
          <w:color w:val="auto"/>
          <w:sz w:val="24"/>
          <w:highlight w:val="none"/>
          <w:u w:val="none"/>
          <w:lang w:val="en-US" w:eastAsia="zh-CN"/>
        </w:rPr>
        <w:t>3</w:t>
      </w:r>
      <w:r>
        <w:rPr>
          <w:rFonts w:hint="eastAsia" w:ascii="宋体" w:hAnsi="宋体" w:cs="Arial Unicode MS"/>
          <w:b/>
          <w:bCs/>
          <w:color w:val="auto"/>
          <w:sz w:val="24"/>
          <w:highlight w:val="none"/>
          <w:u w:val="none"/>
        </w:rPr>
        <w:t>）</w:t>
      </w:r>
      <w:r>
        <w:rPr>
          <w:rFonts w:ascii="宋体" w:hAnsi="宋体" w:cs="Arial Unicode MS"/>
          <w:b/>
          <w:bCs/>
          <w:color w:val="auto"/>
          <w:sz w:val="24"/>
          <w:highlight w:val="none"/>
          <w:u w:val="none"/>
        </w:rPr>
        <w:t>若</w:t>
      </w:r>
      <w:r>
        <w:rPr>
          <w:rFonts w:hint="eastAsia" w:ascii="宋体" w:hAnsi="宋体" w:cs="Arial Unicode MS"/>
          <w:b/>
          <w:bCs/>
          <w:color w:val="auto"/>
          <w:sz w:val="24"/>
          <w:highlight w:val="none"/>
          <w:u w:val="none"/>
        </w:rPr>
        <w:t>借款人</w:t>
      </w:r>
      <w:r>
        <w:rPr>
          <w:rFonts w:ascii="宋体" w:hAnsi="宋体" w:cs="Arial Unicode MS"/>
          <w:b/>
          <w:bCs/>
          <w:color w:val="auto"/>
          <w:sz w:val="24"/>
          <w:highlight w:val="none"/>
          <w:u w:val="none"/>
        </w:rPr>
        <w:t>在申请贷款时选择“</w:t>
      </w:r>
      <w:r>
        <w:rPr>
          <w:rFonts w:hint="eastAsia" w:ascii="宋体" w:hAnsi="宋体" w:cs="Arial Unicode MS"/>
          <w:b/>
          <w:bCs/>
          <w:color w:val="auto"/>
          <w:sz w:val="24"/>
          <w:highlight w:val="none"/>
          <w:u w:val="none"/>
        </w:rPr>
        <w:t>随借随还</w:t>
      </w:r>
      <w:r>
        <w:rPr>
          <w:rFonts w:ascii="宋体" w:hAnsi="宋体" w:cs="Arial Unicode MS"/>
          <w:b/>
          <w:bCs/>
          <w:color w:val="auto"/>
          <w:sz w:val="24"/>
          <w:highlight w:val="none"/>
          <w:u w:val="none"/>
        </w:rPr>
        <w:t>”的，贷款人同意</w:t>
      </w:r>
      <w:r>
        <w:rPr>
          <w:rFonts w:hint="eastAsia" w:ascii="宋体" w:hAnsi="宋体" w:cs="Arial Unicode MS"/>
          <w:b/>
          <w:bCs/>
          <w:color w:val="auto"/>
          <w:sz w:val="24"/>
          <w:highlight w:val="none"/>
          <w:u w:val="none"/>
        </w:rPr>
        <w:t>借款人</w:t>
      </w:r>
      <w:r>
        <w:rPr>
          <w:rFonts w:ascii="宋体" w:hAnsi="宋体" w:cs="Arial Unicode MS"/>
          <w:b/>
          <w:bCs/>
          <w:color w:val="auto"/>
          <w:sz w:val="24"/>
          <w:highlight w:val="none"/>
          <w:u w:val="none"/>
        </w:rPr>
        <w:t>在贷款到期前随时提前归还本合同项下全部借款，且无需向贷款人支付提前还款违约金。</w:t>
      </w:r>
    </w:p>
    <w:p>
      <w:pPr>
        <w:spacing w:line="440" w:lineRule="exact"/>
        <w:ind w:firstLine="482" w:firstLineChars="200"/>
        <w:outlineLvl w:val="0"/>
        <w:rPr>
          <w:rFonts w:ascii="宋体" w:hAnsi="宋体"/>
          <w:b/>
          <w:color w:val="auto"/>
          <w:sz w:val="24"/>
          <w:szCs w:val="24"/>
          <w:highlight w:val="none"/>
        </w:rPr>
      </w:pPr>
      <w:r>
        <w:rPr>
          <w:rFonts w:hint="eastAsia" w:ascii="宋体" w:hAnsi="宋体"/>
          <w:b/>
          <w:color w:val="auto"/>
          <w:sz w:val="24"/>
          <w:szCs w:val="24"/>
          <w:highlight w:val="none"/>
        </w:rPr>
        <w:t>第四条 支付方式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1、本合同项下的贷款采用以下方式进行支付（</w:t>
      </w:r>
      <w:r>
        <w:rPr>
          <w:rFonts w:hint="eastAsia" w:ascii="宋体" w:hAnsi="宋体"/>
          <w:b/>
          <w:color w:val="auto"/>
          <w:sz w:val="24"/>
          <w:szCs w:val="24"/>
          <w:highlight w:val="none"/>
        </w:rPr>
        <w:t>在下述方式中“</w:t>
      </w:r>
      <w:r>
        <w:rPr>
          <w:rFonts w:hint="eastAsia" w:ascii="宋体" w:hAnsi="宋体"/>
          <w:b/>
          <w:color w:val="auto"/>
          <w:sz w:val="24"/>
          <w:highlight w:val="none"/>
        </w:rPr>
        <w:t>■”</w:t>
      </w:r>
      <w:r>
        <w:rPr>
          <w:rFonts w:hint="eastAsia" w:ascii="宋体" w:hAnsi="宋体"/>
          <w:b/>
          <w:color w:val="auto"/>
          <w:sz w:val="24"/>
          <w:szCs w:val="24"/>
          <w:highlight w:val="none"/>
        </w:rPr>
        <w:t>选一项</w:t>
      </w:r>
      <w:r>
        <w:rPr>
          <w:rFonts w:hint="eastAsia"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s="Arial Unicode MS"/>
          <w:color w:val="auto"/>
          <w:sz w:val="24"/>
          <w:highlight w:val="none"/>
        </w:rPr>
        <w:t>□</w:t>
      </w:r>
      <w:r>
        <w:rPr>
          <w:rFonts w:hint="eastAsia" w:ascii="宋体" w:hAnsi="宋体"/>
          <w:color w:val="auto"/>
          <w:sz w:val="24"/>
          <w:szCs w:val="24"/>
          <w:highlight w:val="none"/>
        </w:rPr>
        <w:t xml:space="preserve"> 受托支付。采取受托支付方式的，具体委托支付对象由借款人另行书面确定，借款人在此不可撤销地授权贷款人将受托支付金额从放款账户划入借款人另行书面指定的账户。</w:t>
      </w:r>
    </w:p>
    <w:p>
      <w:pPr>
        <w:spacing w:line="440" w:lineRule="exact"/>
        <w:ind w:firstLine="480" w:firstLineChars="200"/>
        <w:rPr>
          <w:rFonts w:ascii="宋体" w:hAnsi="宋体"/>
          <w:color w:val="auto"/>
          <w:sz w:val="24"/>
          <w:szCs w:val="24"/>
          <w:highlight w:val="none"/>
        </w:rPr>
      </w:pPr>
      <w:r>
        <w:rPr>
          <w:rFonts w:hint="eastAsia" w:ascii="宋体" w:hAnsi="宋体" w:cs="Arial Unicode MS"/>
          <w:color w:val="auto"/>
          <w:sz w:val="24"/>
          <w:highlight w:val="none"/>
        </w:rPr>
        <w:t>□</w:t>
      </w:r>
      <w:r>
        <w:rPr>
          <w:rFonts w:hint="eastAsia" w:ascii="宋体" w:hAnsi="宋体"/>
          <w:color w:val="auto"/>
          <w:sz w:val="24"/>
          <w:szCs w:val="24"/>
          <w:highlight w:val="none"/>
        </w:rPr>
        <w:t xml:space="preserve"> 自主支付。采取自主支付方式的，由贷款人根据审批情况将贷款资金划入放款账户，由借款人自主支付。贷款人有权要求借款人定期报告或告知贷款人贷款资金支付情况，并有权通过账户分析、凭证查验或现场调查等方式，核查贷款支付是否符合约定用途。</w:t>
      </w:r>
    </w:p>
    <w:p>
      <w:pPr>
        <w:spacing w:line="440" w:lineRule="exact"/>
        <w:ind w:firstLine="482" w:firstLineChars="200"/>
        <w:rPr>
          <w:rFonts w:ascii="宋体" w:hAnsi="宋体"/>
          <w:b/>
          <w:color w:val="auto"/>
          <w:sz w:val="24"/>
          <w:szCs w:val="24"/>
          <w:highlight w:val="none"/>
        </w:rPr>
      </w:pPr>
      <w:r>
        <w:rPr>
          <w:rFonts w:hint="eastAsia" w:ascii="宋体" w:hAnsi="宋体"/>
          <w:b/>
          <w:color w:val="auto"/>
          <w:sz w:val="24"/>
          <w:szCs w:val="24"/>
          <w:highlight w:val="none"/>
        </w:rPr>
        <w:t>（如受托支付、自主支付同时使用，上述两种方式均须“■”选。）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2、具体支付金额如下：</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本合同项下贷款受托支付金额为 </w:t>
      </w:r>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Arial Unicode MS"/>
          <w:color w:val="auto"/>
          <w:sz w:val="24"/>
          <w:highlight w:val="none"/>
          <w:u w:val="single"/>
        </w:rPr>
        <w:t xml:space="preserve"> </w:t>
      </w:r>
      <w:r>
        <w:rPr>
          <w:rFonts w:hint="eastAsia" w:ascii="宋体" w:hAnsi="宋体"/>
          <w:color w:val="auto"/>
          <w:sz w:val="24"/>
          <w:szCs w:val="24"/>
          <w:highlight w:val="none"/>
        </w:rPr>
        <w:t>（币种）(大写)</w:t>
      </w:r>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Arial Unicode MS"/>
          <w:color w:val="auto"/>
          <w:sz w:val="24"/>
          <w:highlight w:val="none"/>
          <w:u w:val="single"/>
        </w:rPr>
        <w:t xml:space="preserve"> </w:t>
      </w:r>
      <w:r>
        <w:rPr>
          <w:rFonts w:hint="eastAsia" w:ascii="宋体" w:hAnsi="宋体" w:cs="Arial Unicode MS"/>
          <w:color w:val="auto"/>
          <w:sz w:val="24"/>
          <w:szCs w:val="24"/>
          <w:highlight w:val="none"/>
        </w:rPr>
        <w:t>（元）</w:t>
      </w:r>
      <w:r>
        <w:rPr>
          <w:rFonts w:hint="eastAsia" w:ascii="宋体" w:hAnsi="宋体"/>
          <w:color w:val="auto"/>
          <w:sz w:val="24"/>
          <w:szCs w:val="24"/>
          <w:highlight w:val="none"/>
        </w:rPr>
        <w:t xml:space="preserve">；自主支付金额为 </w:t>
      </w:r>
      <w:r>
        <w:rPr>
          <w:rFonts w:hint="eastAsia" w:ascii="宋体" w:hAnsi="宋体"/>
          <w:color w:val="auto"/>
          <w:sz w:val="24"/>
          <w:highlight w:val="none"/>
          <w:u w:val="single"/>
        </w:rPr>
        <w:t xml:space="preserve">        </w:t>
      </w:r>
      <w:r>
        <w:rPr>
          <w:rFonts w:hint="eastAsia" w:ascii="宋体" w:hAnsi="宋体"/>
          <w:color w:val="auto"/>
          <w:sz w:val="24"/>
          <w:szCs w:val="24"/>
          <w:highlight w:val="none"/>
        </w:rPr>
        <w:t>（币种）(大写)</w:t>
      </w:r>
      <w:r>
        <w:rPr>
          <w:rFonts w:hint="eastAsia" w:ascii="宋体" w:hAnsi="宋体"/>
          <w:color w:val="auto"/>
          <w:sz w:val="24"/>
          <w:highlight w:val="none"/>
          <w:u w:val="single"/>
        </w:rPr>
        <w:t xml:space="preserve">                            </w:t>
      </w:r>
      <w:r>
        <w:rPr>
          <w:rFonts w:hint="eastAsia" w:ascii="宋体" w:hAnsi="宋体" w:cs="Arial Unicode MS"/>
          <w:color w:val="auto"/>
          <w:sz w:val="24"/>
          <w:szCs w:val="24"/>
          <w:highlight w:val="none"/>
        </w:rPr>
        <w:t>（元）</w:t>
      </w:r>
      <w:r>
        <w:rPr>
          <w:rFonts w:hint="eastAsia" w:ascii="宋体" w:hAnsi="宋体"/>
          <w:color w:val="auto"/>
          <w:sz w:val="24"/>
          <w:szCs w:val="24"/>
          <w:highlight w:val="none"/>
        </w:rPr>
        <w:t>。</w:t>
      </w:r>
    </w:p>
    <w:p>
      <w:pPr>
        <w:spacing w:line="440" w:lineRule="exact"/>
        <w:ind w:firstLine="482" w:firstLineChars="200"/>
        <w:jc w:val="left"/>
        <w:outlineLvl w:val="0"/>
        <w:rPr>
          <w:rFonts w:ascii="宋体" w:hAnsi="宋体"/>
          <w:b/>
          <w:color w:val="auto"/>
          <w:sz w:val="24"/>
          <w:szCs w:val="24"/>
          <w:highlight w:val="none"/>
        </w:rPr>
      </w:pPr>
      <w:r>
        <w:rPr>
          <w:rFonts w:hint="eastAsia" w:ascii="宋体" w:hAnsi="宋体"/>
          <w:b/>
          <w:color w:val="auto"/>
          <w:sz w:val="24"/>
          <w:szCs w:val="24"/>
          <w:highlight w:val="none"/>
        </w:rPr>
        <w:t>第</w:t>
      </w:r>
      <w:r>
        <w:rPr>
          <w:rFonts w:hint="eastAsia" w:ascii="宋体" w:hAnsi="宋体"/>
          <w:b/>
          <w:color w:val="auto"/>
          <w:sz w:val="24"/>
          <w:szCs w:val="24"/>
          <w:highlight w:val="none"/>
          <w:lang w:val="en-US" w:eastAsia="zh-CN"/>
        </w:rPr>
        <w:t>五</w:t>
      </w:r>
      <w:r>
        <w:rPr>
          <w:rFonts w:hint="eastAsia" w:ascii="宋体" w:hAnsi="宋体"/>
          <w:b/>
          <w:color w:val="auto"/>
          <w:sz w:val="24"/>
          <w:szCs w:val="24"/>
          <w:highlight w:val="none"/>
        </w:rPr>
        <w:t>条 贷款发放</w:t>
      </w:r>
    </w:p>
    <w:p>
      <w:pPr>
        <w:spacing w:line="440" w:lineRule="exact"/>
        <w:ind w:firstLine="480" w:firstLineChars="200"/>
        <w:jc w:val="left"/>
        <w:rPr>
          <w:rFonts w:asciiTheme="minorEastAsia" w:hAnsiTheme="minorEastAsia" w:eastAsiaTheme="minorEastAsia" w:cstheme="minorEastAsia"/>
          <w:color w:val="auto"/>
          <w:sz w:val="24"/>
          <w:szCs w:val="24"/>
          <w:highlight w:val="none"/>
        </w:rPr>
      </w:pPr>
      <w:r>
        <w:rPr>
          <w:rFonts w:hint="eastAsia" w:ascii="宋体" w:hAnsi="宋体"/>
          <w:color w:val="auto"/>
          <w:sz w:val="24"/>
          <w:szCs w:val="24"/>
          <w:highlight w:val="none"/>
        </w:rPr>
        <w:t>本合同由双方签署后，由贷款人根据第</w:t>
      </w: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条约定进行划款。</w:t>
      </w:r>
    </w:p>
    <w:p>
      <w:pPr>
        <w:spacing w:line="440" w:lineRule="exact"/>
        <w:ind w:firstLine="482"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条</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b/>
          <w:bCs/>
          <w:color w:val="auto"/>
          <w:sz w:val="24"/>
          <w:szCs w:val="24"/>
          <w:highlight w:val="none"/>
        </w:rPr>
        <w:t>争议解决</w:t>
      </w:r>
    </w:p>
    <w:p>
      <w:pPr>
        <w:spacing w:line="44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双方协商或调解不成的，应按上述</w:t>
      </w:r>
      <w:r>
        <w:rPr>
          <w:rFonts w:hint="eastAsia" w:ascii="宋体" w:hAnsi="宋体"/>
          <w:color w:val="auto"/>
          <w:sz w:val="24"/>
          <w:szCs w:val="24"/>
          <w:highlight w:val="none"/>
        </w:rPr>
        <w:t>《个人信用授信额度合同》</w:t>
      </w:r>
      <w:r>
        <w:rPr>
          <w:rFonts w:hint="eastAsia" w:asciiTheme="minorEastAsia" w:hAnsiTheme="minorEastAsia" w:eastAsiaTheme="minorEastAsia" w:cstheme="minorEastAsia"/>
          <w:color w:val="auto"/>
          <w:sz w:val="24"/>
          <w:szCs w:val="24"/>
          <w:highlight w:val="none"/>
        </w:rPr>
        <w:t>约定的方式解决争议。</w:t>
      </w:r>
    </w:p>
    <w:p>
      <w:pPr>
        <w:adjustRightInd w:val="0"/>
        <w:snapToGrid w:val="0"/>
        <w:spacing w:line="440" w:lineRule="exact"/>
        <w:ind w:firstLine="482" w:firstLineChars="200"/>
        <w:textAlignment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w:t>
      </w:r>
      <w:r>
        <w:rPr>
          <w:rFonts w:hint="eastAsia" w:asciiTheme="minorEastAsia" w:hAnsiTheme="minorEastAsia" w:eastAsiaTheme="minorEastAsia" w:cstheme="minorEastAsia"/>
          <w:b/>
          <w:color w:val="auto"/>
          <w:sz w:val="24"/>
          <w:szCs w:val="24"/>
          <w:highlight w:val="none"/>
          <w:lang w:val="en-US" w:eastAsia="zh-CN"/>
        </w:rPr>
        <w:t>七</w:t>
      </w:r>
      <w:r>
        <w:rPr>
          <w:rFonts w:hint="eastAsia" w:asciiTheme="minorEastAsia" w:hAnsiTheme="minorEastAsia" w:eastAsiaTheme="minorEastAsia" w:cstheme="minorEastAsia"/>
          <w:b/>
          <w:color w:val="auto"/>
          <w:sz w:val="24"/>
          <w:szCs w:val="24"/>
          <w:highlight w:val="none"/>
        </w:rPr>
        <w:t>条</w:t>
      </w:r>
      <w:r>
        <w:rPr>
          <w:rFonts w:asciiTheme="minorEastAsia" w:hAnsiTheme="minorEastAsia" w:eastAsiaTheme="minorEastAsia" w:cstheme="minorEastAsia"/>
          <w:b/>
          <w:color w:val="auto"/>
          <w:sz w:val="24"/>
          <w:szCs w:val="24"/>
          <w:highlight w:val="none"/>
        </w:rPr>
        <w:t xml:space="preserve"> </w:t>
      </w:r>
      <w:r>
        <w:rPr>
          <w:rFonts w:hint="eastAsia" w:asciiTheme="minorEastAsia" w:hAnsiTheme="minorEastAsia" w:eastAsiaTheme="minorEastAsia" w:cstheme="minorEastAsia"/>
          <w:b/>
          <w:color w:val="auto"/>
          <w:sz w:val="24"/>
          <w:szCs w:val="24"/>
          <w:highlight w:val="none"/>
        </w:rPr>
        <w:t>生效方式</w:t>
      </w:r>
    </w:p>
    <w:p>
      <w:pPr>
        <w:adjustRightInd w:val="0"/>
        <w:snapToGrid w:val="0"/>
        <w:spacing w:line="440" w:lineRule="exact"/>
        <w:ind w:firstLine="482" w:firstLineChars="200"/>
        <w:textAlignment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本贷款合同由借款人以数据电文方式在贷款人</w:t>
      </w:r>
      <w:r>
        <w:rPr>
          <w:rFonts w:hint="eastAsia" w:asciiTheme="minorEastAsia" w:hAnsiTheme="minorEastAsia" w:eastAsiaTheme="minorEastAsia" w:cstheme="minorEastAsia"/>
          <w:b/>
          <w:color w:val="auto"/>
          <w:sz w:val="24"/>
          <w:szCs w:val="24"/>
          <w:highlight w:val="none"/>
          <w:lang w:val="en-US" w:eastAsia="zh-CN"/>
        </w:rPr>
        <w:t>业务</w:t>
      </w:r>
      <w:r>
        <w:rPr>
          <w:rFonts w:hint="eastAsia" w:asciiTheme="minorEastAsia" w:hAnsiTheme="minorEastAsia" w:eastAsiaTheme="minorEastAsia" w:cstheme="minorEastAsia"/>
          <w:b/>
          <w:color w:val="auto"/>
          <w:sz w:val="24"/>
          <w:szCs w:val="24"/>
          <w:highlight w:val="none"/>
        </w:rPr>
        <w:t>平台</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借款人</w:t>
      </w:r>
      <w:r>
        <w:rPr>
          <w:rFonts w:hint="eastAsia" w:asciiTheme="minorEastAsia" w:hAnsiTheme="minorEastAsia" w:eastAsiaTheme="minorEastAsia" w:cstheme="minorEastAsia"/>
          <w:b/>
          <w:color w:val="auto"/>
          <w:sz w:val="24"/>
          <w:szCs w:val="24"/>
          <w:highlight w:val="none"/>
          <w:lang w:eastAsia="zh-CN"/>
        </w:rPr>
        <w:t>向</w:t>
      </w:r>
      <w:r>
        <w:rPr>
          <w:rFonts w:hint="eastAsia" w:asciiTheme="minorEastAsia" w:hAnsiTheme="minorEastAsia" w:eastAsiaTheme="minorEastAsia" w:cstheme="minorEastAsia"/>
          <w:b/>
          <w:color w:val="auto"/>
          <w:sz w:val="24"/>
          <w:szCs w:val="24"/>
          <w:highlight w:val="none"/>
          <w:lang w:val="en-US" w:eastAsia="zh-CN"/>
        </w:rPr>
        <w:t>贷款人</w:t>
      </w:r>
      <w:r>
        <w:rPr>
          <w:rFonts w:hint="eastAsia" w:asciiTheme="minorEastAsia" w:hAnsiTheme="minorEastAsia" w:eastAsiaTheme="minorEastAsia" w:cstheme="minorEastAsia"/>
          <w:b/>
          <w:color w:val="auto"/>
          <w:sz w:val="24"/>
          <w:szCs w:val="24"/>
          <w:highlight w:val="none"/>
          <w:lang w:eastAsia="zh-CN"/>
        </w:rPr>
        <w:t>提出贷款申请、查看贷款额度等操作的</w:t>
      </w:r>
      <w:r>
        <w:rPr>
          <w:rFonts w:hint="eastAsia" w:asciiTheme="minorEastAsia" w:hAnsiTheme="minorEastAsia" w:eastAsiaTheme="minorEastAsia" w:cstheme="minorEastAsia"/>
          <w:b/>
          <w:color w:val="auto"/>
          <w:sz w:val="24"/>
          <w:szCs w:val="24"/>
          <w:highlight w:val="none"/>
          <w:lang w:val="en-US" w:eastAsia="zh-CN"/>
        </w:rPr>
        <w:t>贷款人</w:t>
      </w:r>
      <w:r>
        <w:rPr>
          <w:rFonts w:hint="eastAsia" w:asciiTheme="minorEastAsia" w:hAnsiTheme="minorEastAsia" w:eastAsiaTheme="minorEastAsia" w:cstheme="minorEastAsia"/>
          <w:b/>
          <w:color w:val="auto"/>
          <w:sz w:val="24"/>
          <w:szCs w:val="24"/>
          <w:highlight w:val="none"/>
          <w:lang w:eastAsia="zh-CN"/>
        </w:rPr>
        <w:t>或第三方合作机构的APP应用、微信公众号、H5链接、网站或其他与本贷款相关的软件服务端）</w:t>
      </w:r>
      <w:r>
        <w:rPr>
          <w:rFonts w:hint="eastAsia" w:asciiTheme="minorEastAsia" w:hAnsiTheme="minorEastAsia" w:eastAsiaTheme="minorEastAsia" w:cstheme="minorEastAsia"/>
          <w:b/>
          <w:color w:val="auto"/>
          <w:sz w:val="24"/>
          <w:szCs w:val="24"/>
          <w:highlight w:val="none"/>
        </w:rPr>
        <w:t>申请及确认签署。借款人在贷款人认可的</w:t>
      </w:r>
      <w:r>
        <w:rPr>
          <w:rFonts w:hint="eastAsia" w:asciiTheme="minorEastAsia" w:hAnsiTheme="minorEastAsia" w:eastAsiaTheme="minorEastAsia" w:cstheme="minorEastAsia"/>
          <w:b/>
          <w:color w:val="auto"/>
          <w:sz w:val="24"/>
          <w:szCs w:val="24"/>
          <w:highlight w:val="none"/>
          <w:lang w:val="en-US" w:eastAsia="zh-CN"/>
        </w:rPr>
        <w:t>业务</w:t>
      </w:r>
      <w:r>
        <w:rPr>
          <w:rFonts w:hint="eastAsia" w:asciiTheme="minorEastAsia" w:hAnsiTheme="minorEastAsia" w:eastAsiaTheme="minorEastAsia" w:cstheme="minorEastAsia"/>
          <w:b/>
          <w:color w:val="auto"/>
          <w:sz w:val="24"/>
          <w:szCs w:val="24"/>
          <w:highlight w:val="none"/>
        </w:rPr>
        <w:t>平台中所使用的电子签名方式为符合双方约定的可靠的电子签名方式。 借款人</w:t>
      </w:r>
      <w:r>
        <w:rPr>
          <w:rFonts w:hint="eastAsia" w:asciiTheme="minorEastAsia" w:hAnsiTheme="minorEastAsia" w:eastAsiaTheme="minorEastAsia" w:cstheme="minorEastAsia"/>
          <w:b/>
          <w:bCs/>
          <w:color w:val="auto"/>
          <w:sz w:val="24"/>
          <w:szCs w:val="24"/>
          <w:highlight w:val="none"/>
        </w:rPr>
        <w:t>使用其身份认证信息登入</w:t>
      </w:r>
      <w:r>
        <w:rPr>
          <w:rFonts w:hint="eastAsia" w:asciiTheme="minorEastAsia" w:hAnsiTheme="minorEastAsia" w:eastAsiaTheme="minorEastAsia" w:cstheme="minorEastAsia"/>
          <w:b/>
          <w:color w:val="auto"/>
          <w:sz w:val="24"/>
          <w:szCs w:val="24"/>
          <w:highlight w:val="none"/>
          <w:lang w:val="en-US" w:eastAsia="zh-CN"/>
        </w:rPr>
        <w:t>业务</w:t>
      </w:r>
      <w:r>
        <w:rPr>
          <w:rFonts w:hint="eastAsia" w:asciiTheme="minorEastAsia" w:hAnsiTheme="minorEastAsia" w:eastAsiaTheme="minorEastAsia" w:cstheme="minorEastAsia"/>
          <w:b/>
          <w:color w:val="auto"/>
          <w:sz w:val="24"/>
          <w:szCs w:val="24"/>
          <w:highlight w:val="none"/>
        </w:rPr>
        <w:t>平台</w:t>
      </w:r>
      <w:r>
        <w:rPr>
          <w:rFonts w:hint="eastAsia" w:asciiTheme="minorEastAsia" w:hAnsiTheme="minorEastAsia" w:eastAsiaTheme="minorEastAsia" w:cstheme="minorEastAsia"/>
          <w:b/>
          <w:bCs/>
          <w:color w:val="auto"/>
          <w:sz w:val="24"/>
          <w:szCs w:val="24"/>
          <w:highlight w:val="none"/>
        </w:rPr>
        <w:t>的方式为双方认可的身份认证方式，凡通过该身份认证方式后的操作均视为</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本人所为，</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承诺对由此产生的法律后果承担责任。</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通过</w:t>
      </w:r>
      <w:r>
        <w:rPr>
          <w:rFonts w:hint="eastAsia" w:asciiTheme="minorEastAsia" w:hAnsiTheme="minorEastAsia" w:eastAsiaTheme="minorEastAsia" w:cstheme="minorEastAsia"/>
          <w:b/>
          <w:bCs/>
          <w:color w:val="auto"/>
          <w:sz w:val="24"/>
          <w:szCs w:val="24"/>
          <w:highlight w:val="none"/>
          <w:lang w:val="en-US" w:eastAsia="zh-CN"/>
        </w:rPr>
        <w:t>勾选</w:t>
      </w:r>
      <w:r>
        <w:rPr>
          <w:rFonts w:hint="eastAsia" w:asciiTheme="minorEastAsia" w:hAnsiTheme="minorEastAsia" w:eastAsiaTheme="minorEastAsia" w:cstheme="minorEastAsia"/>
          <w:b/>
          <w:bCs/>
          <w:color w:val="auto"/>
          <w:sz w:val="24"/>
          <w:szCs w:val="24"/>
          <w:highlight w:val="none"/>
        </w:rPr>
        <w:t>确认本合同，即意味着</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同意接受本合同全部条款并受之约束，且本合同项下</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单方授权的相关条款内容立即生效。但</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理解并同意，仅</w:t>
      </w:r>
      <w:r>
        <w:rPr>
          <w:rFonts w:hint="eastAsia" w:asciiTheme="minorEastAsia" w:hAnsiTheme="minorEastAsia" w:eastAsiaTheme="minorEastAsia" w:cstheme="minorEastAsia"/>
          <w:b/>
          <w:color w:val="auto"/>
          <w:sz w:val="24"/>
          <w:szCs w:val="24"/>
          <w:highlight w:val="none"/>
        </w:rPr>
        <w:t>借款人</w:t>
      </w:r>
      <w:r>
        <w:rPr>
          <w:rFonts w:hint="eastAsia" w:asciiTheme="minorEastAsia" w:hAnsiTheme="minorEastAsia" w:eastAsiaTheme="minorEastAsia" w:cstheme="minorEastAsia"/>
          <w:b/>
          <w:bCs/>
          <w:color w:val="auto"/>
          <w:sz w:val="24"/>
          <w:szCs w:val="24"/>
          <w:highlight w:val="none"/>
        </w:rPr>
        <w:t>确认本合同并不导致本合同立即生效，本合同仅在经过</w:t>
      </w:r>
      <w:r>
        <w:rPr>
          <w:rFonts w:hint="eastAsia" w:asciiTheme="minorEastAsia" w:hAnsiTheme="minorEastAsia" w:eastAsiaTheme="minorEastAsia" w:cstheme="minorEastAsia"/>
          <w:b/>
          <w:color w:val="auto"/>
          <w:sz w:val="24"/>
          <w:szCs w:val="24"/>
          <w:highlight w:val="none"/>
        </w:rPr>
        <w:t>贷款人</w:t>
      </w:r>
      <w:r>
        <w:rPr>
          <w:rFonts w:hint="eastAsia" w:asciiTheme="minorEastAsia" w:hAnsiTheme="minorEastAsia" w:eastAsiaTheme="minorEastAsia" w:cstheme="minorEastAsia"/>
          <w:b/>
          <w:bCs/>
          <w:color w:val="auto"/>
          <w:sz w:val="24"/>
          <w:szCs w:val="24"/>
          <w:highlight w:val="none"/>
        </w:rPr>
        <w:t>审批通过后</w:t>
      </w:r>
      <w:r>
        <w:rPr>
          <w:rFonts w:hint="eastAsia" w:asciiTheme="minorEastAsia" w:hAnsiTheme="minorEastAsia" w:eastAsiaTheme="minorEastAsia" w:cstheme="minorEastAsia"/>
          <w:b/>
          <w:color w:val="auto"/>
          <w:sz w:val="24"/>
          <w:szCs w:val="24"/>
          <w:highlight w:val="none"/>
        </w:rPr>
        <w:t>生效</w:t>
      </w:r>
      <w:r>
        <w:rPr>
          <w:rFonts w:hint="eastAsia" w:asciiTheme="minorEastAsia" w:hAnsiTheme="minorEastAsia" w:eastAsiaTheme="minorEastAsia" w:cstheme="minorEastAsia"/>
          <w:b/>
          <w:bCs/>
          <w:color w:val="auto"/>
          <w:sz w:val="24"/>
          <w:szCs w:val="24"/>
          <w:highlight w:val="none"/>
        </w:rPr>
        <w:t>，相关审批结果可在珠海华润银行</w:t>
      </w:r>
      <w:r>
        <w:rPr>
          <w:rFonts w:hint="eastAsia" w:asciiTheme="minorEastAsia" w:hAnsiTheme="minorEastAsia" w:eastAsiaTheme="minorEastAsia" w:cstheme="minorEastAsia"/>
          <w:b/>
          <w:bCs/>
          <w:color w:val="auto"/>
          <w:sz w:val="24"/>
          <w:szCs w:val="24"/>
          <w:highlight w:val="none"/>
          <w:lang w:val="en-US" w:eastAsia="zh-CN"/>
        </w:rPr>
        <w:t>业</w:t>
      </w:r>
      <w:r>
        <w:rPr>
          <w:rFonts w:hint="eastAsia" w:asciiTheme="minorEastAsia" w:hAnsiTheme="minorEastAsia" w:eastAsiaTheme="minorEastAsia" w:cstheme="minorEastAsia"/>
          <w:b/>
          <w:bCs/>
          <w:color w:val="auto"/>
          <w:sz w:val="24"/>
          <w:szCs w:val="24"/>
          <w:highlight w:val="none"/>
        </w:rPr>
        <w:t>务平台查询获取。</w:t>
      </w:r>
    </w:p>
    <w:p>
      <w:pPr>
        <w:pStyle w:val="19"/>
        <w:adjustRightInd w:val="0"/>
        <w:snapToGrid w:val="0"/>
        <w:spacing w:after="0" w:line="440" w:lineRule="exact"/>
        <w:ind w:firstLine="482" w:firstLineChars="200"/>
        <w:jc w:val="both"/>
        <w:textAlignment w:val="center"/>
        <w:rPr>
          <w:rFonts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kern w:val="2"/>
          <w:sz w:val="24"/>
          <w:szCs w:val="24"/>
          <w:highlight w:val="none"/>
          <w:lang w:val="en-US" w:eastAsia="zh-CN" w:bidi="ar-SA"/>
        </w:rPr>
        <w:t>借款人</w:t>
      </w:r>
      <w:r>
        <w:rPr>
          <w:rFonts w:hint="eastAsia" w:asciiTheme="minorEastAsia" w:hAnsiTheme="minorEastAsia" w:eastAsiaTheme="minorEastAsia" w:cstheme="minorEastAsia"/>
          <w:b/>
          <w:bCs/>
          <w:color w:val="auto"/>
          <w:kern w:val="2"/>
          <w:sz w:val="24"/>
          <w:szCs w:val="24"/>
          <w:highlight w:val="none"/>
          <w:lang w:val="en-US" w:eastAsia="zh-CN" w:bidi="ar-SA"/>
        </w:rPr>
        <w:t>理解并认可，如本合同已根据</w:t>
      </w:r>
      <w:r>
        <w:rPr>
          <w:rFonts w:hint="eastAsia" w:asciiTheme="minorEastAsia" w:hAnsiTheme="minorEastAsia" w:eastAsiaTheme="minorEastAsia" w:cstheme="minorEastAsia"/>
          <w:b/>
          <w:color w:val="auto"/>
          <w:kern w:val="2"/>
          <w:sz w:val="24"/>
          <w:szCs w:val="24"/>
          <w:highlight w:val="none"/>
          <w:lang w:val="en-US" w:eastAsia="zh-CN" w:bidi="ar-SA"/>
        </w:rPr>
        <w:t>上述</w:t>
      </w:r>
      <w:r>
        <w:rPr>
          <w:rFonts w:hint="eastAsia" w:asciiTheme="minorEastAsia" w:hAnsiTheme="minorEastAsia" w:eastAsiaTheme="minorEastAsia" w:cstheme="minorEastAsia"/>
          <w:b/>
          <w:bCs/>
          <w:color w:val="auto"/>
          <w:kern w:val="2"/>
          <w:sz w:val="24"/>
          <w:szCs w:val="24"/>
          <w:highlight w:val="none"/>
          <w:lang w:val="en-US" w:eastAsia="zh-CN" w:bidi="ar-SA"/>
        </w:rPr>
        <w:t>约定生效，</w:t>
      </w:r>
      <w:r>
        <w:rPr>
          <w:rFonts w:hint="eastAsia" w:asciiTheme="minorEastAsia" w:hAnsiTheme="minorEastAsia" w:eastAsiaTheme="minorEastAsia" w:cstheme="minorEastAsia"/>
          <w:b/>
          <w:color w:val="auto"/>
          <w:kern w:val="2"/>
          <w:sz w:val="24"/>
          <w:szCs w:val="24"/>
          <w:highlight w:val="none"/>
          <w:lang w:val="en-US" w:eastAsia="zh-CN" w:bidi="ar-SA"/>
        </w:rPr>
        <w:t>借款人</w:t>
      </w:r>
      <w:r>
        <w:rPr>
          <w:rFonts w:hint="eastAsia" w:asciiTheme="minorEastAsia" w:hAnsiTheme="minorEastAsia" w:eastAsiaTheme="minorEastAsia" w:cstheme="minorEastAsia"/>
          <w:b/>
          <w:bCs/>
          <w:color w:val="auto"/>
          <w:kern w:val="2"/>
          <w:sz w:val="24"/>
          <w:szCs w:val="24"/>
          <w:highlight w:val="none"/>
          <w:lang w:val="en-US" w:eastAsia="zh-CN" w:bidi="ar-SA"/>
        </w:rPr>
        <w:t>同意不以未收到包含电子签名（章）的合同、业务平台未及时更新相关状态等为由否认本合同的效力。</w:t>
      </w:r>
    </w:p>
    <w:p>
      <w:pPr>
        <w:pStyle w:val="3"/>
        <w:kinsoku w:val="0"/>
        <w:overflowPunct w:val="0"/>
        <w:spacing w:line="440" w:lineRule="exact"/>
        <w:ind w:left="0" w:firstLine="482" w:firstLineChars="200"/>
        <w:rPr>
          <w:rFonts w:asciiTheme="minorEastAsia" w:hAnsiTheme="minorEastAsia" w:eastAsiaTheme="minorEastAsia" w:cstheme="minorEastAsia"/>
          <w:color w:val="auto"/>
          <w:sz w:val="24"/>
          <w:szCs w:val="24"/>
          <w:highlight w:val="none"/>
        </w:rPr>
      </w:pPr>
      <w:r>
        <w:rPr>
          <w:rFonts w:hint="eastAsia" w:ascii="宋体" w:hAnsi="宋体" w:cs="宋体"/>
          <w:b/>
          <w:bCs/>
          <w:color w:val="auto"/>
          <w:sz w:val="24"/>
          <w:szCs w:val="24"/>
          <w:highlight w:val="none"/>
        </w:rPr>
        <w:t>本合同签订主体为“珠海华润银行股份有限公司__________________</w:t>
      </w:r>
      <w:r>
        <w:rPr>
          <w:rFonts w:hint="eastAsia" w:ascii="宋体" w:hAnsi="宋体"/>
          <w:b/>
          <w:bCs/>
          <w:color w:val="auto"/>
          <w:sz w:val="24"/>
          <w:highlight w:val="none"/>
          <w:u w:val="single"/>
          <w:lang w:val="en-US" w:eastAsia="zh-CN"/>
        </w:rPr>
        <w:t>分行</w:t>
      </w:r>
      <w:r>
        <w:rPr>
          <w:rFonts w:hint="eastAsia" w:ascii="宋体" w:hAnsi="宋体" w:cs="宋体"/>
          <w:b/>
          <w:bCs/>
          <w:color w:val="auto"/>
          <w:sz w:val="24"/>
          <w:szCs w:val="24"/>
          <w:highlight w:val="none"/>
        </w:rPr>
        <w:t>”，合同项下所有业务开展及诉讼、仲裁、执行程序等事宜均由以合同签约方“珠海华润银行股份有限公司_____________</w:t>
      </w:r>
      <w:r>
        <w:rPr>
          <w:rFonts w:hint="eastAsia" w:ascii="宋体" w:hAnsi="宋体"/>
          <w:color w:val="auto"/>
          <w:sz w:val="24"/>
          <w:highlight w:val="none"/>
          <w:u w:val="single"/>
          <w:lang w:val="en-US" w:eastAsia="zh-CN"/>
        </w:rPr>
        <w:t>分行</w:t>
      </w:r>
      <w:r>
        <w:rPr>
          <w:rFonts w:hint="eastAsia" w:ascii="宋体" w:hAnsi="宋体" w:cs="宋体"/>
          <w:b/>
          <w:bCs/>
          <w:color w:val="auto"/>
          <w:sz w:val="24"/>
          <w:szCs w:val="24"/>
          <w:highlight w:val="none"/>
        </w:rPr>
        <w:t>”具体执行。本合同中贷款人使用签署用章 “珠海华润银行股份有限公司个贷合同专用章（电子）”，</w:t>
      </w:r>
      <w:r>
        <w:rPr>
          <w:rFonts w:hint="eastAsia" w:asciiTheme="minorEastAsia" w:hAnsiTheme="minorEastAsia" w:eastAsiaTheme="minorEastAsia" w:cstheme="minorEastAsia"/>
          <w:b/>
          <w:bCs/>
          <w:color w:val="auto"/>
          <w:sz w:val="24"/>
          <w:szCs w:val="24"/>
          <w:highlight w:val="none"/>
        </w:rPr>
        <w:t>本合同双方当事人</w:t>
      </w:r>
      <w:r>
        <w:rPr>
          <w:rFonts w:hint="eastAsia" w:ascii="宋体" w:hAnsi="宋体" w:cs="宋体"/>
          <w:b/>
          <w:bCs/>
          <w:color w:val="auto"/>
          <w:sz w:val="24"/>
          <w:szCs w:val="24"/>
          <w:highlight w:val="none"/>
        </w:rPr>
        <w:t>对上述事宜均知晓及同意，并承诺在诉讼、仲裁、执行程序中不对“珠海华润银行股份有限公司_____________</w:t>
      </w:r>
      <w:r>
        <w:rPr>
          <w:rFonts w:hint="eastAsia" w:ascii="宋体" w:hAnsi="宋体"/>
          <w:b/>
          <w:bCs/>
          <w:color w:val="auto"/>
          <w:sz w:val="24"/>
          <w:highlight w:val="none"/>
          <w:u w:val="single"/>
          <w:lang w:val="en-US" w:eastAsia="zh-CN"/>
        </w:rPr>
        <w:t>分行</w:t>
      </w:r>
      <w:r>
        <w:rPr>
          <w:rFonts w:hint="eastAsia" w:ascii="宋体" w:hAnsi="宋体" w:cs="宋体"/>
          <w:b/>
          <w:bCs/>
          <w:color w:val="auto"/>
          <w:sz w:val="24"/>
          <w:szCs w:val="24"/>
          <w:highlight w:val="none"/>
        </w:rPr>
        <w:t>” 的主张提出异议。</w:t>
      </w:r>
    </w:p>
    <w:p>
      <w:pPr>
        <w:spacing w:line="440" w:lineRule="exact"/>
        <w:jc w:val="left"/>
        <w:rPr>
          <w:rFonts w:ascii="宋体" w:hAnsi="宋体" w:cs="Arial Unicode MS"/>
          <w:color w:val="auto"/>
          <w:sz w:val="24"/>
          <w:szCs w:val="24"/>
          <w:highlight w:val="none"/>
          <w:u w:val="single"/>
        </w:rPr>
      </w:pPr>
      <w:r>
        <w:rPr>
          <w:rFonts w:hint="eastAsia" w:ascii="宋体" w:hAnsi="宋体" w:cs="Arial Unicode MS"/>
          <w:color w:val="auto"/>
          <w:sz w:val="24"/>
          <w:szCs w:val="24"/>
          <w:highlight w:val="none"/>
          <w:u w:val="single"/>
        </w:rPr>
        <w:t xml:space="preserve"> </w:t>
      </w:r>
    </w:p>
    <w:p>
      <w:pPr>
        <w:spacing w:line="440" w:lineRule="exact"/>
        <w:ind w:left="210" w:leftChars="100" w:firstLine="564" w:firstLineChars="234"/>
        <w:jc w:val="left"/>
        <w:rPr>
          <w:rFonts w:ascii="宋体" w:hAnsi="宋体"/>
          <w:b/>
          <w:color w:val="auto"/>
          <w:sz w:val="24"/>
          <w:szCs w:val="24"/>
          <w:highlight w:val="none"/>
        </w:rPr>
      </w:pPr>
      <w:bookmarkStart w:id="0" w:name="_GoBack"/>
      <w:bookmarkEnd w:id="0"/>
    </w:p>
    <w:p>
      <w:pPr>
        <w:spacing w:line="440" w:lineRule="exact"/>
        <w:rPr>
          <w:rFonts w:ascii="宋体" w:hAnsi="宋体"/>
          <w:b/>
          <w:color w:val="auto"/>
          <w:sz w:val="24"/>
          <w:szCs w:val="24"/>
          <w:highlight w:val="none"/>
        </w:rPr>
      </w:pPr>
    </w:p>
    <w:p>
      <w:pPr>
        <w:spacing w:line="440" w:lineRule="exact"/>
        <w:rPr>
          <w:rFonts w:ascii="宋体" w:hAnsi="宋体"/>
          <w:b/>
          <w:color w:val="auto"/>
          <w:sz w:val="24"/>
          <w:szCs w:val="24"/>
          <w:highlight w:val="none"/>
        </w:rPr>
      </w:pPr>
    </w:p>
    <w:p>
      <w:pPr>
        <w:spacing w:line="440" w:lineRule="exact"/>
        <w:rPr>
          <w:rFonts w:ascii="宋体" w:hAnsi="宋体"/>
          <w:b/>
          <w:color w:val="auto"/>
          <w:sz w:val="24"/>
          <w:szCs w:val="24"/>
          <w:highlight w:val="none"/>
        </w:rPr>
      </w:pPr>
    </w:p>
    <w:p>
      <w:pPr>
        <w:spacing w:line="500" w:lineRule="exact"/>
        <w:rPr>
          <w:rFonts w:ascii="宋体" w:hAnsi="宋体"/>
          <w:b/>
          <w:color w:val="auto"/>
          <w:sz w:val="24"/>
          <w:highlight w:val="none"/>
        </w:rPr>
      </w:pPr>
      <w:r>
        <w:rPr>
          <w:rFonts w:hint="eastAsia" w:ascii="宋体" w:hAnsi="宋体"/>
          <w:b/>
          <w:color w:val="auto"/>
          <w:sz w:val="24"/>
          <w:szCs w:val="24"/>
          <w:highlight w:val="none"/>
        </w:rPr>
        <w:t>贷款人（</w:t>
      </w:r>
      <w:r>
        <w:rPr>
          <w:rFonts w:hint="eastAsia" w:ascii="宋体" w:hAnsi="宋体"/>
          <w:b/>
          <w:color w:val="auto"/>
          <w:sz w:val="24"/>
          <w:highlight w:val="none"/>
        </w:rPr>
        <w:t>签署</w:t>
      </w:r>
      <w:r>
        <w:rPr>
          <w:rFonts w:hint="eastAsia" w:ascii="宋体" w:hAnsi="宋体"/>
          <w:b/>
          <w:color w:val="auto"/>
          <w:sz w:val="24"/>
          <w:szCs w:val="24"/>
          <w:highlight w:val="none"/>
        </w:rPr>
        <w:t>）：</w:t>
      </w:r>
      <w:r>
        <w:rPr>
          <w:rFonts w:hint="eastAsia" w:ascii="宋体" w:hAnsi="宋体"/>
          <w:b/>
          <w:color w:val="auto"/>
          <w:sz w:val="24"/>
          <w:highlight w:val="none"/>
        </w:rPr>
        <w:t xml:space="preserve">                </w:t>
      </w:r>
    </w:p>
    <w:p>
      <w:pPr>
        <w:spacing w:line="500" w:lineRule="exact"/>
        <w:rPr>
          <w:rFonts w:ascii="宋体" w:hAnsi="宋体"/>
          <w:b/>
          <w:color w:val="auto"/>
          <w:sz w:val="24"/>
          <w:highlight w:val="none"/>
        </w:rPr>
      </w:pPr>
      <w:r>
        <w:rPr>
          <w:rFonts w:hint="eastAsia" w:ascii="宋体" w:hAnsi="宋体"/>
          <w:b/>
          <w:color w:val="auto"/>
          <w:sz w:val="24"/>
          <w:highlight w:val="none"/>
        </w:rPr>
        <w:t xml:space="preserve">  </w:t>
      </w:r>
    </w:p>
    <w:p>
      <w:pPr>
        <w:spacing w:line="500" w:lineRule="exact"/>
        <w:rPr>
          <w:rFonts w:ascii="宋体" w:hAnsi="宋体"/>
          <w:b/>
          <w:color w:val="auto"/>
          <w:sz w:val="24"/>
          <w:highlight w:val="none"/>
        </w:rPr>
      </w:pPr>
      <w:r>
        <w:rPr>
          <w:rFonts w:hint="eastAsia" w:ascii="宋体" w:hAnsi="宋体"/>
          <w:b/>
          <w:color w:val="auto"/>
          <w:sz w:val="24"/>
          <w:highlight w:val="none"/>
        </w:rPr>
        <w:t xml:space="preserve">                                </w:t>
      </w:r>
    </w:p>
    <w:p>
      <w:pPr>
        <w:spacing w:line="500" w:lineRule="exact"/>
        <w:rPr>
          <w:rFonts w:ascii="宋体" w:hAnsi="宋体"/>
          <w:b/>
          <w:color w:val="auto"/>
          <w:sz w:val="24"/>
          <w:szCs w:val="24"/>
          <w:highlight w:val="none"/>
        </w:rPr>
      </w:pPr>
      <w:r>
        <w:rPr>
          <w:rFonts w:hint="eastAsia" w:ascii="宋体" w:hAnsi="宋体"/>
          <w:b/>
          <w:color w:val="auto"/>
          <w:sz w:val="24"/>
          <w:szCs w:val="24"/>
          <w:highlight w:val="none"/>
        </w:rPr>
        <w:t xml:space="preserve">借款人（签署）：          </w:t>
      </w:r>
    </w:p>
    <w:p>
      <w:pPr>
        <w:spacing w:line="500" w:lineRule="exact"/>
        <w:rPr>
          <w:rFonts w:ascii="宋体" w:hAnsi="宋体"/>
          <w:b/>
          <w:color w:val="auto"/>
          <w:sz w:val="24"/>
          <w:szCs w:val="24"/>
          <w:highlight w:val="none"/>
        </w:rPr>
      </w:pPr>
    </w:p>
    <w:p>
      <w:pPr>
        <w:spacing w:line="500" w:lineRule="exact"/>
        <w:jc w:val="center"/>
        <w:rPr>
          <w:rFonts w:ascii="宋体" w:hAnsi="宋体"/>
          <w:b/>
          <w:color w:val="auto"/>
          <w:sz w:val="24"/>
          <w:szCs w:val="24"/>
          <w:highlight w:val="none"/>
        </w:rPr>
      </w:pPr>
      <w:r>
        <w:rPr>
          <w:rFonts w:hint="eastAsia" w:ascii="宋体" w:hAnsi="宋体"/>
          <w:b/>
          <w:color w:val="auto"/>
          <w:sz w:val="24"/>
          <w:szCs w:val="24"/>
          <w:highlight w:val="none"/>
        </w:rPr>
        <w:t>本合同签署时间：</w:t>
      </w:r>
      <w:r>
        <w:rPr>
          <w:rFonts w:hint="eastAsia" w:ascii="宋体" w:hAnsi="宋体"/>
          <w:b/>
          <w:color w:val="auto"/>
          <w:sz w:val="24"/>
          <w:highlight w:val="none"/>
          <w:u w:val="single"/>
        </w:rPr>
        <w:t xml:space="preserve">        </w:t>
      </w:r>
      <w:r>
        <w:rPr>
          <w:rFonts w:hint="eastAsia" w:ascii="宋体" w:hAnsi="宋体"/>
          <w:b/>
          <w:color w:val="auto"/>
          <w:sz w:val="24"/>
          <w:highlight w:val="none"/>
        </w:rPr>
        <w:t>年</w:t>
      </w:r>
      <w:r>
        <w:rPr>
          <w:rFonts w:hint="eastAsia" w:ascii="宋体" w:hAnsi="宋体"/>
          <w:b/>
          <w:color w:val="auto"/>
          <w:sz w:val="24"/>
          <w:highlight w:val="none"/>
          <w:u w:val="single"/>
        </w:rPr>
        <w:t xml:space="preserve">       </w:t>
      </w:r>
      <w:r>
        <w:rPr>
          <w:rFonts w:hint="eastAsia" w:ascii="宋体" w:hAnsi="宋体"/>
          <w:b/>
          <w:color w:val="auto"/>
          <w:sz w:val="24"/>
          <w:highlight w:val="none"/>
        </w:rPr>
        <w:t>月</w:t>
      </w:r>
      <w:r>
        <w:rPr>
          <w:rFonts w:hint="eastAsia" w:ascii="宋体" w:hAnsi="宋体"/>
          <w:b/>
          <w:color w:val="auto"/>
          <w:sz w:val="24"/>
          <w:highlight w:val="none"/>
          <w:u w:val="single"/>
        </w:rPr>
        <w:t xml:space="preserve">       </w:t>
      </w:r>
      <w:r>
        <w:rPr>
          <w:rFonts w:hint="eastAsia" w:ascii="宋体" w:hAnsi="宋体"/>
          <w:b/>
          <w:color w:val="auto"/>
          <w:sz w:val="24"/>
          <w:highlight w:val="none"/>
        </w:rPr>
        <w:t>日</w:t>
      </w:r>
    </w:p>
    <w:p>
      <w:pPr>
        <w:rPr>
          <w:color w:val="auto"/>
          <w:highlight w:val="none"/>
        </w:rPr>
      </w:pPr>
    </w:p>
    <w:p>
      <w:pPr>
        <w:rPr>
          <w:color w:val="auto"/>
          <w:highlight w:val="none"/>
        </w:rPr>
      </w:pPr>
    </w:p>
    <w:p>
      <w:pPr>
        <w:rPr>
          <w:color w:val="auto"/>
          <w:highlight w:val="none"/>
        </w:rPr>
      </w:pPr>
    </w:p>
    <w:sectPr>
      <w:headerReference r:id="rId3" w:type="default"/>
      <w:footerReference r:id="rId4" w:type="default"/>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FD614E"/>
    <w:rsid w:val="00003C65"/>
    <w:rsid w:val="00023907"/>
    <w:rsid w:val="000E3C36"/>
    <w:rsid w:val="00111086"/>
    <w:rsid w:val="001B704D"/>
    <w:rsid w:val="001C3646"/>
    <w:rsid w:val="002301E2"/>
    <w:rsid w:val="002A3666"/>
    <w:rsid w:val="003D6D70"/>
    <w:rsid w:val="003D7013"/>
    <w:rsid w:val="0047287D"/>
    <w:rsid w:val="004920AE"/>
    <w:rsid w:val="005155E6"/>
    <w:rsid w:val="00543038"/>
    <w:rsid w:val="00561C47"/>
    <w:rsid w:val="005B31A8"/>
    <w:rsid w:val="00783314"/>
    <w:rsid w:val="007B5160"/>
    <w:rsid w:val="00856585"/>
    <w:rsid w:val="0086314C"/>
    <w:rsid w:val="00951528"/>
    <w:rsid w:val="009F63A2"/>
    <w:rsid w:val="00A36389"/>
    <w:rsid w:val="00BF217C"/>
    <w:rsid w:val="00C05C72"/>
    <w:rsid w:val="00C80A50"/>
    <w:rsid w:val="00C9728A"/>
    <w:rsid w:val="00E15981"/>
    <w:rsid w:val="00F649B7"/>
    <w:rsid w:val="00FD4365"/>
    <w:rsid w:val="02466992"/>
    <w:rsid w:val="036233D8"/>
    <w:rsid w:val="03727553"/>
    <w:rsid w:val="03D824C7"/>
    <w:rsid w:val="0AD901DF"/>
    <w:rsid w:val="0C490EF5"/>
    <w:rsid w:val="10E55279"/>
    <w:rsid w:val="117D7D0D"/>
    <w:rsid w:val="12494C0F"/>
    <w:rsid w:val="1670755D"/>
    <w:rsid w:val="16F70437"/>
    <w:rsid w:val="183B5139"/>
    <w:rsid w:val="18C43494"/>
    <w:rsid w:val="1BB529B8"/>
    <w:rsid w:val="1C3315BD"/>
    <w:rsid w:val="1FFD614E"/>
    <w:rsid w:val="2013567F"/>
    <w:rsid w:val="23715AB1"/>
    <w:rsid w:val="24F97CA9"/>
    <w:rsid w:val="29B2508A"/>
    <w:rsid w:val="307218DB"/>
    <w:rsid w:val="30A0456F"/>
    <w:rsid w:val="310939AF"/>
    <w:rsid w:val="319C3DC3"/>
    <w:rsid w:val="31BC0A12"/>
    <w:rsid w:val="31F72A33"/>
    <w:rsid w:val="3543512B"/>
    <w:rsid w:val="37DE2A03"/>
    <w:rsid w:val="38161214"/>
    <w:rsid w:val="38CF299A"/>
    <w:rsid w:val="3CE81A7C"/>
    <w:rsid w:val="3E5539A7"/>
    <w:rsid w:val="40A3140C"/>
    <w:rsid w:val="41687296"/>
    <w:rsid w:val="417765D0"/>
    <w:rsid w:val="4D767ECD"/>
    <w:rsid w:val="4F930AE6"/>
    <w:rsid w:val="508A3123"/>
    <w:rsid w:val="525A6D9E"/>
    <w:rsid w:val="53FE7B98"/>
    <w:rsid w:val="558B105F"/>
    <w:rsid w:val="592F4560"/>
    <w:rsid w:val="5A9A66BF"/>
    <w:rsid w:val="5AC01C01"/>
    <w:rsid w:val="5B5A4B3C"/>
    <w:rsid w:val="5C444C9E"/>
    <w:rsid w:val="5E87221D"/>
    <w:rsid w:val="5F015830"/>
    <w:rsid w:val="65251A9C"/>
    <w:rsid w:val="69D501AF"/>
    <w:rsid w:val="6A4265BD"/>
    <w:rsid w:val="6A575EFF"/>
    <w:rsid w:val="6B410883"/>
    <w:rsid w:val="6B696B80"/>
    <w:rsid w:val="6CEA7B3C"/>
    <w:rsid w:val="6EE7320C"/>
    <w:rsid w:val="6F5D66D3"/>
    <w:rsid w:val="73257D5E"/>
    <w:rsid w:val="74855454"/>
    <w:rsid w:val="74F9537D"/>
    <w:rsid w:val="75A5253D"/>
    <w:rsid w:val="767955ED"/>
    <w:rsid w:val="78791594"/>
    <w:rsid w:val="7C792E09"/>
    <w:rsid w:val="7C7FE83B"/>
    <w:rsid w:val="7CA55AF6"/>
    <w:rsid w:val="7EEE4CC8"/>
    <w:rsid w:val="7F6E5B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ody Text"/>
    <w:basedOn w:val="1"/>
    <w:qFormat/>
    <w:uiPriority w:val="1"/>
    <w:pPr>
      <w:ind w:left="104"/>
    </w:pPr>
    <w:rPr>
      <w:szCs w:val="21"/>
    </w:rPr>
  </w:style>
  <w:style w:type="paragraph" w:styleId="4">
    <w:name w:val="Plain Text"/>
    <w:basedOn w:val="1"/>
    <w:qFormat/>
    <w:uiPriority w:val="0"/>
    <w:rPr>
      <w:rFonts w:ascii="宋体" w:hAnsi="Courier New"/>
      <w:kern w:val="0"/>
      <w:sz w:val="20"/>
      <w:szCs w:val="20"/>
    </w:rPr>
  </w:style>
  <w:style w:type="paragraph" w:styleId="5">
    <w:name w:val="Balloon Text"/>
    <w:basedOn w:val="1"/>
    <w:link w:val="14"/>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annotation subject"/>
    <w:basedOn w:val="2"/>
    <w:next w:val="2"/>
    <w:link w:val="16"/>
    <w:qFormat/>
    <w:uiPriority w:val="0"/>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4">
    <w:name w:val="批注框文本 字符"/>
    <w:basedOn w:val="11"/>
    <w:link w:val="5"/>
    <w:qFormat/>
    <w:uiPriority w:val="0"/>
    <w:rPr>
      <w:rFonts w:ascii="Calibri" w:hAnsi="Calibri" w:eastAsia="宋体" w:cs="Times New Roman"/>
      <w:kern w:val="2"/>
      <w:sz w:val="18"/>
      <w:szCs w:val="18"/>
    </w:rPr>
  </w:style>
  <w:style w:type="character" w:customStyle="1" w:styleId="15">
    <w:name w:val="批注文字 字符"/>
    <w:basedOn w:val="11"/>
    <w:link w:val="2"/>
    <w:qFormat/>
    <w:uiPriority w:val="99"/>
    <w:rPr>
      <w:rFonts w:ascii="Calibri" w:hAnsi="Calibri" w:eastAsia="宋体" w:cs="Times New Roman"/>
      <w:kern w:val="2"/>
      <w:sz w:val="21"/>
      <w:szCs w:val="22"/>
    </w:rPr>
  </w:style>
  <w:style w:type="character" w:customStyle="1" w:styleId="16">
    <w:name w:val="批注主题 字符"/>
    <w:basedOn w:val="15"/>
    <w:link w:val="8"/>
    <w:qFormat/>
    <w:uiPriority w:val="0"/>
    <w:rPr>
      <w:rFonts w:ascii="Calibri" w:hAnsi="Calibri" w:eastAsia="宋体" w:cs="Times New Roman"/>
      <w:b/>
      <w:bCs/>
      <w:kern w:val="2"/>
      <w:sz w:val="21"/>
      <w:szCs w:val="22"/>
    </w:rPr>
  </w:style>
  <w:style w:type="paragraph" w:customStyle="1" w:styleId="17">
    <w:name w:val="修订1"/>
    <w:hidden/>
    <w:semiHidden/>
    <w:qFormat/>
    <w:uiPriority w:val="99"/>
    <w:rPr>
      <w:rFonts w:ascii="Calibri" w:hAnsi="Calibri" w:eastAsia="宋体" w:cs="Times New Roman"/>
      <w:kern w:val="2"/>
      <w:sz w:val="21"/>
      <w:szCs w:val="22"/>
      <w:lang w:val="en-US" w:eastAsia="zh-CN" w:bidi="ar-SA"/>
    </w:rPr>
  </w:style>
  <w:style w:type="character" w:customStyle="1" w:styleId="18">
    <w:name w:val="Body text|1_"/>
    <w:basedOn w:val="11"/>
    <w:link w:val="19"/>
    <w:qFormat/>
    <w:uiPriority w:val="0"/>
    <w:rPr>
      <w:rFonts w:ascii="宋体" w:hAnsi="宋体" w:eastAsia="宋体" w:cs="宋体"/>
      <w:sz w:val="19"/>
      <w:szCs w:val="19"/>
      <w:lang w:val="zh-TW" w:eastAsia="zh-TW" w:bidi="zh-TW"/>
    </w:rPr>
  </w:style>
  <w:style w:type="paragraph" w:customStyle="1" w:styleId="19">
    <w:name w:val="Body text|1"/>
    <w:basedOn w:val="1"/>
    <w:link w:val="18"/>
    <w:qFormat/>
    <w:uiPriority w:val="0"/>
    <w:pPr>
      <w:spacing w:after="120" w:line="422" w:lineRule="auto"/>
      <w:ind w:firstLine="400"/>
      <w:jc w:val="left"/>
    </w:pPr>
    <w:rPr>
      <w:rFonts w:ascii="宋体" w:hAnsi="宋体" w:cs="宋体"/>
      <w:kern w:val="0"/>
      <w:sz w:val="19"/>
      <w:szCs w:val="19"/>
      <w:lang w:val="zh-TW" w:eastAsia="zh-TW" w:bidi="zh-TW"/>
    </w:rPr>
  </w:style>
  <w:style w:type="paragraph" w:customStyle="1" w:styleId="20">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603</Words>
  <Characters>3441</Characters>
  <Lines>28</Lines>
  <Paragraphs>8</Paragraphs>
  <TotalTime>90</TotalTime>
  <ScaleCrop>false</ScaleCrop>
  <LinksUpToDate>false</LinksUpToDate>
  <CharactersWithSpaces>4036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2023-03-28T09:59:00Z</dcterms:created>
  <dc:creator>王磊</dc:creator>
  <cp:lastModifiedBy>杨丹青</cp:lastModifiedBy>
  <cp:lastPrinted>2022-12-20T09:19:00Z</cp:lastPrinted>
  <dcterms:modified xsi:type="dcterms:W3CDTF">2024-02-19T03:02:56Z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C6C53DFFED154ACC96DC654872728CAE</vt:lpwstr>
  </property>
</Properties>
</file>